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E6" w:rsidRPr="00514007" w:rsidRDefault="006A3824">
      <w:pPr>
        <w:rPr>
          <w:b/>
          <w:sz w:val="28"/>
          <w:szCs w:val="28"/>
        </w:rPr>
      </w:pPr>
      <w:r w:rsidRPr="00514007">
        <w:rPr>
          <w:b/>
          <w:sz w:val="28"/>
          <w:szCs w:val="28"/>
        </w:rPr>
        <w:t>ANMAC Review of RN Accreditation Standards</w:t>
      </w:r>
    </w:p>
    <w:p w:rsidR="006A3824" w:rsidRPr="00514007" w:rsidRDefault="006A3824">
      <w:pPr>
        <w:pBdr>
          <w:bottom w:val="single" w:sz="12" w:space="1" w:color="auto"/>
        </w:pBdr>
        <w:rPr>
          <w:b/>
          <w:sz w:val="28"/>
          <w:szCs w:val="28"/>
        </w:rPr>
      </w:pPr>
      <w:r w:rsidRPr="00514007">
        <w:rPr>
          <w:b/>
          <w:sz w:val="28"/>
          <w:szCs w:val="28"/>
        </w:rPr>
        <w:t>Consultation Round 2</w:t>
      </w:r>
    </w:p>
    <w:p w:rsidR="006A3824" w:rsidRDefault="006A3824">
      <w:pPr>
        <w:rPr>
          <w:b/>
        </w:rPr>
      </w:pPr>
      <w:r>
        <w:rPr>
          <w:b/>
        </w:rPr>
        <w:t>Response by:</w:t>
      </w:r>
    </w:p>
    <w:p w:rsidR="006A3824" w:rsidRDefault="006A3824">
      <w:r>
        <w:t>Office of the Chief Nurse and Midwife</w:t>
      </w:r>
    </w:p>
    <w:p w:rsidR="00514007" w:rsidRDefault="006A3824">
      <w:r>
        <w:t xml:space="preserve">Department of Health, </w:t>
      </w:r>
    </w:p>
    <w:p w:rsidR="00514007" w:rsidRDefault="00514007">
      <w:r>
        <w:t>Level 7, 22 Elizabeth St, Hobart</w:t>
      </w:r>
    </w:p>
    <w:p w:rsidR="006A3824" w:rsidRDefault="00514007">
      <w:proofErr w:type="gramStart"/>
      <w:r>
        <w:t>TAS, 7000.</w:t>
      </w:r>
      <w:proofErr w:type="gramEnd"/>
    </w:p>
    <w:p w:rsidR="006A3824" w:rsidRDefault="00706D6D">
      <w:pPr>
        <w:pBdr>
          <w:bottom w:val="single" w:sz="12" w:space="1" w:color="auto"/>
        </w:pBdr>
      </w:pPr>
      <w:hyperlink r:id="rId8" w:history="1">
        <w:r w:rsidR="006A3824" w:rsidRPr="00FC13FE">
          <w:rPr>
            <w:rStyle w:val="Hyperlink"/>
            <w:b/>
          </w:rPr>
          <w:t>ocnm@health.tas.gov.au</w:t>
        </w:r>
      </w:hyperlink>
      <w:r w:rsidR="006A3824">
        <w:rPr>
          <w:b/>
        </w:rPr>
        <w:t xml:space="preserve"> </w:t>
      </w:r>
    </w:p>
    <w:p w:rsidR="006A3824" w:rsidRDefault="006A3824">
      <w:pPr>
        <w:pBdr>
          <w:bottom w:val="single" w:sz="12" w:space="1" w:color="auto"/>
        </w:pBdr>
      </w:pPr>
      <w:proofErr w:type="spellStart"/>
      <w:r w:rsidRPr="006A3824">
        <w:t>Ph</w:t>
      </w:r>
      <w:proofErr w:type="spellEnd"/>
      <w:r w:rsidRPr="006A3824">
        <w:t xml:space="preserve">: 03-6166 </w:t>
      </w:r>
      <w:r>
        <w:t>1570</w:t>
      </w:r>
    </w:p>
    <w:p w:rsidR="006A3824" w:rsidRPr="00701CD6" w:rsidRDefault="00514007" w:rsidP="006A3824">
      <w:pPr>
        <w:pStyle w:val="Default"/>
        <w:rPr>
          <w:rFonts w:ascii="Gill Sans MT" w:hAnsi="Gill Sans MT"/>
          <w:b/>
          <w:sz w:val="28"/>
          <w:szCs w:val="28"/>
        </w:rPr>
      </w:pPr>
      <w:r w:rsidRPr="00701CD6">
        <w:rPr>
          <w:rFonts w:ascii="Gill Sans MT" w:hAnsi="Gill Sans MT"/>
          <w:b/>
          <w:bCs/>
          <w:sz w:val="28"/>
          <w:szCs w:val="28"/>
        </w:rPr>
        <w:t>Response to c</w:t>
      </w:r>
      <w:r w:rsidR="006A3824" w:rsidRPr="00701CD6">
        <w:rPr>
          <w:rFonts w:ascii="Gill Sans MT" w:hAnsi="Gill Sans MT"/>
          <w:b/>
          <w:bCs/>
          <w:sz w:val="28"/>
          <w:szCs w:val="28"/>
        </w:rPr>
        <w:t xml:space="preserve">onsultation questions </w:t>
      </w:r>
    </w:p>
    <w:p w:rsidR="00514007" w:rsidRDefault="00514007" w:rsidP="006A3824">
      <w:pPr>
        <w:pStyle w:val="Default"/>
        <w:rPr>
          <w:rFonts w:ascii="Gill Sans MT" w:hAnsi="Gill Sans MT"/>
          <w:bCs/>
        </w:rPr>
      </w:pPr>
    </w:p>
    <w:p w:rsidR="00514007" w:rsidRPr="00514007" w:rsidRDefault="006A3824" w:rsidP="006A3824">
      <w:pPr>
        <w:pStyle w:val="Default"/>
        <w:rPr>
          <w:rFonts w:ascii="Gill Sans MT" w:hAnsi="Gill Sans MT"/>
          <w:b/>
          <w:bCs/>
          <w:i/>
        </w:rPr>
      </w:pPr>
      <w:r w:rsidRPr="00514007">
        <w:rPr>
          <w:rFonts w:ascii="Gill Sans MT" w:hAnsi="Gill Sans MT"/>
          <w:b/>
          <w:bCs/>
          <w:i/>
        </w:rPr>
        <w:t xml:space="preserve">Accreditation Standards Framework – moving to five standards </w:t>
      </w:r>
    </w:p>
    <w:p w:rsidR="00514007" w:rsidRDefault="00514007" w:rsidP="006A3824">
      <w:pPr>
        <w:pStyle w:val="Default"/>
        <w:rPr>
          <w:rFonts w:ascii="Gill Sans MT" w:hAnsi="Gill Sans MT"/>
          <w:bCs/>
        </w:rPr>
      </w:pPr>
    </w:p>
    <w:p w:rsidR="006A3824" w:rsidRPr="00701CD6" w:rsidRDefault="006A3824" w:rsidP="006A3824">
      <w:pPr>
        <w:pStyle w:val="Default"/>
        <w:rPr>
          <w:rFonts w:ascii="Gill Sans MT" w:hAnsi="Gill Sans MT"/>
          <w:b/>
          <w:i/>
        </w:rPr>
      </w:pPr>
      <w:r w:rsidRPr="00701CD6">
        <w:rPr>
          <w:rFonts w:ascii="Gill Sans MT" w:hAnsi="Gill Sans MT"/>
          <w:b/>
          <w:bCs/>
          <w:i/>
        </w:rPr>
        <w:t xml:space="preserve">Question 1 </w:t>
      </w:r>
    </w:p>
    <w:p w:rsidR="006A3824" w:rsidRPr="00701CD6" w:rsidRDefault="006A3824" w:rsidP="00701CD6">
      <w:pPr>
        <w:pStyle w:val="Default"/>
        <w:spacing w:before="240"/>
        <w:rPr>
          <w:rFonts w:ascii="Gill Sans MT" w:hAnsi="Gill Sans MT"/>
          <w:i/>
        </w:rPr>
      </w:pPr>
      <w:r w:rsidRPr="00701CD6">
        <w:rPr>
          <w:rFonts w:ascii="Gill Sans MT" w:hAnsi="Gill Sans MT"/>
          <w:i/>
        </w:rPr>
        <w:t xml:space="preserve">Do the draft accreditation standards cover the required knowledge, skills and attitudes to ensure that the new graduate meets the Registered Nurse Standards for Practice (Nursing and Midwifery Board of Australia, 2016)? Please provide an explanation for your answer. </w:t>
      </w:r>
    </w:p>
    <w:p w:rsidR="000F331D" w:rsidRDefault="000F331D" w:rsidP="006A3824">
      <w:pPr>
        <w:pStyle w:val="Default"/>
        <w:rPr>
          <w:rFonts w:ascii="Gill Sans MT" w:hAnsi="Gill Sans MT"/>
        </w:rPr>
      </w:pPr>
    </w:p>
    <w:p w:rsidR="000F331D" w:rsidRDefault="000F331D" w:rsidP="000F331D">
      <w:pPr>
        <w:pStyle w:val="Default"/>
        <w:numPr>
          <w:ilvl w:val="0"/>
          <w:numId w:val="1"/>
        </w:numPr>
        <w:rPr>
          <w:rFonts w:ascii="Gill Sans MT" w:hAnsi="Gill Sans MT"/>
        </w:rPr>
      </w:pPr>
      <w:r>
        <w:rPr>
          <w:rFonts w:ascii="Gill Sans MT" w:hAnsi="Gill Sans MT"/>
        </w:rPr>
        <w:t>Agree with Standard 1.1 and would expand this to include that protection of the public and person-centred care should also be the guiding principles / values of the academic and clinical staff who are providing the education and clinical supervision.</w:t>
      </w:r>
    </w:p>
    <w:p w:rsidR="000F331D" w:rsidRDefault="00622A21" w:rsidP="000F331D">
      <w:pPr>
        <w:pStyle w:val="Default"/>
        <w:numPr>
          <w:ilvl w:val="0"/>
          <w:numId w:val="1"/>
        </w:numPr>
        <w:rPr>
          <w:rFonts w:ascii="Gill Sans MT" w:hAnsi="Gill Sans MT"/>
        </w:rPr>
      </w:pPr>
      <w:r>
        <w:rPr>
          <w:rFonts w:ascii="Gill Sans MT" w:hAnsi="Gill Sans MT"/>
        </w:rPr>
        <w:t xml:space="preserve">Standards 1.3 </w:t>
      </w:r>
      <w:r w:rsidR="000F331D">
        <w:rPr>
          <w:rFonts w:ascii="Gill Sans MT" w:hAnsi="Gill Sans MT"/>
        </w:rPr>
        <w:t xml:space="preserve">and 1.10 </w:t>
      </w:r>
      <w:r>
        <w:rPr>
          <w:rFonts w:ascii="Gill Sans MT" w:hAnsi="Gill Sans MT"/>
        </w:rPr>
        <w:t xml:space="preserve">appear to </w:t>
      </w:r>
      <w:r w:rsidR="000F331D">
        <w:rPr>
          <w:rFonts w:ascii="Gill Sans MT" w:hAnsi="Gill Sans MT"/>
        </w:rPr>
        <w:t xml:space="preserve">have the same </w:t>
      </w:r>
      <w:r>
        <w:rPr>
          <w:rFonts w:ascii="Gill Sans MT" w:hAnsi="Gill Sans MT"/>
        </w:rPr>
        <w:t xml:space="preserve">intention, </w:t>
      </w:r>
      <w:proofErr w:type="spellStart"/>
      <w:r>
        <w:rPr>
          <w:rFonts w:ascii="Gill Sans MT" w:hAnsi="Gill Sans MT"/>
        </w:rPr>
        <w:t>ie</w:t>
      </w:r>
      <w:proofErr w:type="spellEnd"/>
      <w:r w:rsidR="000F331D">
        <w:rPr>
          <w:rFonts w:ascii="Gill Sans MT" w:hAnsi="Gill Sans MT"/>
        </w:rPr>
        <w:t xml:space="preserve"> the student will be </w:t>
      </w:r>
      <w:r>
        <w:rPr>
          <w:rFonts w:ascii="Gill Sans MT" w:hAnsi="Gill Sans MT"/>
        </w:rPr>
        <w:t xml:space="preserve">adequately prepared for clinical placement and will be </w:t>
      </w:r>
      <w:r w:rsidR="000F331D">
        <w:rPr>
          <w:rFonts w:ascii="Gill Sans MT" w:hAnsi="Gill Sans MT"/>
        </w:rPr>
        <w:t xml:space="preserve">prevented from </w:t>
      </w:r>
      <w:r>
        <w:rPr>
          <w:rFonts w:ascii="Gill Sans MT" w:hAnsi="Gill Sans MT"/>
        </w:rPr>
        <w:t xml:space="preserve">entering placement </w:t>
      </w:r>
      <w:r w:rsidR="000F331D">
        <w:rPr>
          <w:rFonts w:ascii="Gill Sans MT" w:hAnsi="Gill Sans MT"/>
        </w:rPr>
        <w:t>if there is a safety risk</w:t>
      </w:r>
      <w:r>
        <w:rPr>
          <w:rFonts w:ascii="Gill Sans MT" w:hAnsi="Gill Sans MT"/>
        </w:rPr>
        <w:t xml:space="preserve"> to patients</w:t>
      </w:r>
      <w:r w:rsidR="000F331D">
        <w:rPr>
          <w:rFonts w:ascii="Gill Sans MT" w:hAnsi="Gill Sans MT"/>
        </w:rPr>
        <w:t xml:space="preserve">.  These two standards could </w:t>
      </w:r>
      <w:r>
        <w:rPr>
          <w:rFonts w:ascii="Gill Sans MT" w:hAnsi="Gill Sans MT"/>
        </w:rPr>
        <w:t xml:space="preserve">potentially </w:t>
      </w:r>
      <w:r w:rsidR="000F331D">
        <w:rPr>
          <w:rFonts w:ascii="Gill Sans MT" w:hAnsi="Gill Sans MT"/>
        </w:rPr>
        <w:t xml:space="preserve">be combined.  </w:t>
      </w:r>
    </w:p>
    <w:p w:rsidR="00F57D1A" w:rsidRDefault="00663BAD" w:rsidP="00663BAD">
      <w:pPr>
        <w:pStyle w:val="Default"/>
        <w:numPr>
          <w:ilvl w:val="0"/>
          <w:numId w:val="1"/>
        </w:numPr>
        <w:rPr>
          <w:rFonts w:ascii="Gill Sans MT" w:hAnsi="Gill Sans MT"/>
        </w:rPr>
      </w:pPr>
      <w:r w:rsidRPr="00663BAD">
        <w:rPr>
          <w:rFonts w:ascii="Gill Sans MT" w:hAnsi="Gill Sans MT"/>
        </w:rPr>
        <w:t xml:space="preserve">Standard 3.11 </w:t>
      </w:r>
      <w:r w:rsidR="00622A21">
        <w:rPr>
          <w:rFonts w:ascii="Gill Sans MT" w:hAnsi="Gill Sans MT"/>
        </w:rPr>
        <w:t>requires teaching staff to be registered. This may be</w:t>
      </w:r>
      <w:r w:rsidRPr="00663BAD">
        <w:rPr>
          <w:rFonts w:ascii="Gill Sans MT" w:hAnsi="Gill Sans MT"/>
        </w:rPr>
        <w:t xml:space="preserve"> restrictive </w:t>
      </w:r>
      <w:r w:rsidR="00622A21">
        <w:rPr>
          <w:rFonts w:ascii="Gill Sans MT" w:hAnsi="Gill Sans MT"/>
        </w:rPr>
        <w:t xml:space="preserve">as there may </w:t>
      </w:r>
      <w:r>
        <w:rPr>
          <w:rFonts w:ascii="Gill Sans MT" w:hAnsi="Gill Sans MT"/>
        </w:rPr>
        <w:t xml:space="preserve">be </w:t>
      </w:r>
      <w:r w:rsidR="00F57D1A">
        <w:rPr>
          <w:rFonts w:ascii="Gill Sans MT" w:hAnsi="Gill Sans MT"/>
        </w:rPr>
        <w:t xml:space="preserve">times </w:t>
      </w:r>
      <w:r w:rsidR="00622A21">
        <w:rPr>
          <w:rFonts w:ascii="Gill Sans MT" w:hAnsi="Gill Sans MT"/>
        </w:rPr>
        <w:t xml:space="preserve">when the program might benefit from </w:t>
      </w:r>
      <w:r>
        <w:rPr>
          <w:rFonts w:ascii="Gill Sans MT" w:hAnsi="Gill Sans MT"/>
        </w:rPr>
        <w:t>non-</w:t>
      </w:r>
      <w:r w:rsidR="00622A21">
        <w:rPr>
          <w:rFonts w:ascii="Gill Sans MT" w:hAnsi="Gill Sans MT"/>
        </w:rPr>
        <w:t>registered</w:t>
      </w:r>
      <w:r>
        <w:rPr>
          <w:rFonts w:ascii="Gill Sans MT" w:hAnsi="Gill Sans MT"/>
        </w:rPr>
        <w:t xml:space="preserve"> staff teaching </w:t>
      </w:r>
      <w:r w:rsidR="00622A21">
        <w:rPr>
          <w:rFonts w:ascii="Gill Sans MT" w:hAnsi="Gill Sans MT"/>
        </w:rPr>
        <w:t xml:space="preserve">into the program, for example, </w:t>
      </w:r>
      <w:r w:rsidR="00604708">
        <w:rPr>
          <w:rFonts w:ascii="Gill Sans MT" w:hAnsi="Gill Sans MT"/>
        </w:rPr>
        <w:t xml:space="preserve">a </w:t>
      </w:r>
      <w:r>
        <w:rPr>
          <w:rFonts w:ascii="Gill Sans MT" w:hAnsi="Gill Sans MT"/>
        </w:rPr>
        <w:t xml:space="preserve">Social Worker </w:t>
      </w:r>
      <w:r w:rsidR="00622A21">
        <w:rPr>
          <w:rFonts w:ascii="Gill Sans MT" w:hAnsi="Gill Sans MT"/>
        </w:rPr>
        <w:t xml:space="preserve">or Aboriginal Health Worker </w:t>
      </w:r>
      <w:r>
        <w:rPr>
          <w:rFonts w:ascii="Gill Sans MT" w:hAnsi="Gill Sans MT"/>
        </w:rPr>
        <w:t xml:space="preserve">teaching </w:t>
      </w:r>
      <w:r w:rsidR="00F57D1A">
        <w:rPr>
          <w:rFonts w:ascii="Gill Sans MT" w:hAnsi="Gill Sans MT"/>
        </w:rPr>
        <w:t xml:space="preserve">Cultural Awareness and Sensitivity. </w:t>
      </w:r>
    </w:p>
    <w:p w:rsidR="00622A21" w:rsidRDefault="00604708" w:rsidP="00FB276F">
      <w:pPr>
        <w:pStyle w:val="Default"/>
        <w:numPr>
          <w:ilvl w:val="0"/>
          <w:numId w:val="1"/>
        </w:numPr>
        <w:rPr>
          <w:rFonts w:ascii="Gill Sans MT" w:hAnsi="Gill Sans MT"/>
        </w:rPr>
      </w:pPr>
      <w:r>
        <w:rPr>
          <w:rFonts w:ascii="Gill Sans MT" w:hAnsi="Gill Sans MT"/>
        </w:rPr>
        <w:t xml:space="preserve">There is a typo in Standard 5.7, </w:t>
      </w:r>
      <w:r w:rsidR="00622A21">
        <w:rPr>
          <w:rFonts w:ascii="Gill Sans MT" w:hAnsi="Gill Sans MT"/>
        </w:rPr>
        <w:t xml:space="preserve">currently reads </w:t>
      </w:r>
    </w:p>
    <w:p w:rsidR="00690D0D" w:rsidRDefault="00622A21" w:rsidP="00690D0D">
      <w:pPr>
        <w:pStyle w:val="Default"/>
        <w:ind w:left="720" w:firstLine="720"/>
        <w:rPr>
          <w:rFonts w:ascii="Gill Sans MT" w:hAnsi="Gill Sans MT"/>
          <w:i/>
        </w:rPr>
      </w:pPr>
      <w:r>
        <w:rPr>
          <w:rFonts w:ascii="Gill Sans MT" w:hAnsi="Gill Sans MT"/>
        </w:rPr>
        <w:t>…</w:t>
      </w:r>
      <w:r w:rsidR="00690D0D">
        <w:rPr>
          <w:rFonts w:ascii="Gill Sans MT" w:hAnsi="Gill Sans MT"/>
          <w:i/>
        </w:rPr>
        <w:t>cannot exceed one the equivalent of one semester…</w:t>
      </w:r>
    </w:p>
    <w:p w:rsidR="00690D0D" w:rsidRDefault="00604708" w:rsidP="00622A21">
      <w:pPr>
        <w:pStyle w:val="Default"/>
        <w:ind w:left="720"/>
        <w:rPr>
          <w:rFonts w:ascii="Gill Sans MT" w:hAnsi="Gill Sans MT"/>
        </w:rPr>
      </w:pPr>
      <w:proofErr w:type="gramStart"/>
      <w:r>
        <w:rPr>
          <w:rFonts w:ascii="Gill Sans MT" w:hAnsi="Gill Sans MT"/>
        </w:rPr>
        <w:t>should</w:t>
      </w:r>
      <w:proofErr w:type="gramEnd"/>
      <w:r>
        <w:rPr>
          <w:rFonts w:ascii="Gill Sans MT" w:hAnsi="Gill Sans MT"/>
        </w:rPr>
        <w:t xml:space="preserve"> read </w:t>
      </w:r>
    </w:p>
    <w:p w:rsidR="00FB276F" w:rsidRPr="00FB276F" w:rsidRDefault="00604708" w:rsidP="00690D0D">
      <w:pPr>
        <w:pStyle w:val="Default"/>
        <w:ind w:left="720" w:firstLine="720"/>
        <w:rPr>
          <w:rFonts w:ascii="Gill Sans MT" w:hAnsi="Gill Sans MT"/>
        </w:rPr>
      </w:pPr>
      <w:r>
        <w:rPr>
          <w:rFonts w:ascii="Gill Sans MT" w:hAnsi="Gill Sans MT"/>
        </w:rPr>
        <w:t>…</w:t>
      </w:r>
      <w:r w:rsidRPr="00690D0D">
        <w:rPr>
          <w:rFonts w:ascii="Gill Sans MT" w:hAnsi="Gill Sans MT"/>
          <w:i/>
        </w:rPr>
        <w:t>cannot exceed</w:t>
      </w:r>
      <w:r w:rsidR="00622A21" w:rsidRPr="00690D0D">
        <w:rPr>
          <w:rFonts w:ascii="Gill Sans MT" w:hAnsi="Gill Sans MT"/>
          <w:i/>
        </w:rPr>
        <w:t xml:space="preserve"> the equivalent of one semester</w:t>
      </w:r>
      <w:r w:rsidR="00690D0D">
        <w:rPr>
          <w:rFonts w:ascii="Gill Sans MT" w:hAnsi="Gill Sans MT"/>
        </w:rPr>
        <w:t>…</w:t>
      </w:r>
    </w:p>
    <w:p w:rsidR="00604708" w:rsidRDefault="00604708" w:rsidP="006A3824">
      <w:pPr>
        <w:pStyle w:val="Default"/>
        <w:rPr>
          <w:rFonts w:ascii="Gill Sans MT" w:hAnsi="Gill Sans MT"/>
          <w:bCs/>
        </w:rPr>
      </w:pPr>
    </w:p>
    <w:p w:rsidR="006A3824" w:rsidRPr="00701CD6" w:rsidRDefault="006A3824" w:rsidP="006A3824">
      <w:pPr>
        <w:pStyle w:val="Default"/>
        <w:rPr>
          <w:rFonts w:ascii="Gill Sans MT" w:hAnsi="Gill Sans MT"/>
          <w:b/>
          <w:bCs/>
          <w:i/>
        </w:rPr>
      </w:pPr>
      <w:r w:rsidRPr="00701CD6">
        <w:rPr>
          <w:rFonts w:ascii="Gill Sans MT" w:hAnsi="Gill Sans MT"/>
          <w:b/>
          <w:bCs/>
          <w:i/>
        </w:rPr>
        <w:t xml:space="preserve">Question 2 </w:t>
      </w:r>
    </w:p>
    <w:p w:rsidR="006A3824" w:rsidRPr="00701CD6" w:rsidRDefault="006A3824" w:rsidP="00701CD6">
      <w:pPr>
        <w:pStyle w:val="Default"/>
        <w:spacing w:before="240" w:after="240"/>
        <w:rPr>
          <w:rFonts w:ascii="Gill Sans MT" w:hAnsi="Gill Sans MT"/>
          <w:i/>
        </w:rPr>
      </w:pPr>
      <w:r w:rsidRPr="00701CD6">
        <w:rPr>
          <w:rFonts w:ascii="Gill Sans MT" w:hAnsi="Gill Sans MT"/>
          <w:i/>
        </w:rPr>
        <w:t xml:space="preserve">Are there any additional criteria that should be included? </w:t>
      </w:r>
    </w:p>
    <w:p w:rsidR="00690D0D" w:rsidRDefault="00690D0D" w:rsidP="00690D0D">
      <w:pPr>
        <w:pStyle w:val="Default"/>
        <w:numPr>
          <w:ilvl w:val="0"/>
          <w:numId w:val="1"/>
        </w:numPr>
        <w:rPr>
          <w:rFonts w:ascii="Gill Sans MT" w:hAnsi="Gill Sans MT"/>
          <w:bCs/>
        </w:rPr>
      </w:pPr>
      <w:r>
        <w:rPr>
          <w:rFonts w:ascii="Gill Sans MT" w:hAnsi="Gill Sans MT"/>
          <w:bCs/>
        </w:rPr>
        <w:t xml:space="preserve">Tasmania believes the draft accreditation standards </w:t>
      </w:r>
      <w:r w:rsidR="007537D5">
        <w:rPr>
          <w:rFonts w:ascii="Gill Sans MT" w:hAnsi="Gill Sans MT"/>
          <w:bCs/>
        </w:rPr>
        <w:t xml:space="preserve">should strongly reference </w:t>
      </w:r>
      <w:proofErr w:type="spellStart"/>
      <w:r>
        <w:rPr>
          <w:rFonts w:ascii="Gill Sans MT" w:hAnsi="Gill Sans MT"/>
          <w:bCs/>
        </w:rPr>
        <w:t>ith</w:t>
      </w:r>
      <w:proofErr w:type="spellEnd"/>
      <w:r>
        <w:rPr>
          <w:rFonts w:ascii="Gill Sans MT" w:hAnsi="Gill Sans MT"/>
          <w:bCs/>
        </w:rPr>
        <w:t xml:space="preserve"> the NMBA Code of Conduct for nurses thereby ensuring that </w:t>
      </w:r>
      <w:r w:rsidR="007537D5">
        <w:rPr>
          <w:rFonts w:ascii="Gill Sans MT" w:hAnsi="Gill Sans MT"/>
          <w:bCs/>
        </w:rPr>
        <w:t>students</w:t>
      </w:r>
      <w:r>
        <w:rPr>
          <w:rFonts w:ascii="Gill Sans MT" w:hAnsi="Gill Sans MT"/>
          <w:bCs/>
        </w:rPr>
        <w:t xml:space="preserve"> are fully cognisant of their regulatory and professional obligations.  </w:t>
      </w:r>
      <w:r>
        <w:rPr>
          <w:rFonts w:ascii="Gill Sans MT" w:hAnsi="Gill Sans MT"/>
          <w:bCs/>
        </w:rPr>
        <w:t xml:space="preserve">This is particularly important as the 2018 </w:t>
      </w:r>
      <w:r w:rsidR="007537D5">
        <w:rPr>
          <w:rFonts w:ascii="Gill Sans MT" w:hAnsi="Gill Sans MT"/>
          <w:bCs/>
        </w:rPr>
        <w:t>revision is a significant departure from the former. The Code refers to students of nursing in the ‘Glossary’ and so it would be easy for students to believe that this is relevant to registered or enrolled nurses.</w:t>
      </w:r>
    </w:p>
    <w:p w:rsidR="007537D5" w:rsidRPr="00690D0D" w:rsidRDefault="007537D5" w:rsidP="007537D5">
      <w:pPr>
        <w:pStyle w:val="Default"/>
        <w:ind w:left="720"/>
        <w:rPr>
          <w:rFonts w:ascii="Gill Sans MT" w:hAnsi="Gill Sans MT"/>
          <w:bCs/>
        </w:rPr>
      </w:pPr>
      <w:r>
        <w:rPr>
          <w:rFonts w:ascii="Gill Sans MT" w:hAnsi="Gill Sans MT"/>
          <w:bCs/>
        </w:rPr>
        <w:t xml:space="preserve">Therefore 1.4 should be strengthened. </w:t>
      </w:r>
    </w:p>
    <w:p w:rsidR="00604708" w:rsidRPr="006A3824" w:rsidRDefault="00FE7389" w:rsidP="00FB276F">
      <w:pPr>
        <w:pStyle w:val="Default"/>
        <w:numPr>
          <w:ilvl w:val="0"/>
          <w:numId w:val="1"/>
        </w:numPr>
        <w:rPr>
          <w:rFonts w:ascii="Gill Sans MT" w:hAnsi="Gill Sans MT"/>
        </w:rPr>
      </w:pPr>
      <w:r>
        <w:rPr>
          <w:rFonts w:ascii="Gill Sans MT" w:hAnsi="Gill Sans MT"/>
        </w:rPr>
        <w:t xml:space="preserve">No </w:t>
      </w:r>
      <w:r w:rsidR="00FB276F">
        <w:rPr>
          <w:rFonts w:ascii="Gill Sans MT" w:hAnsi="Gill Sans MT"/>
        </w:rPr>
        <w:t>further</w:t>
      </w:r>
      <w:r>
        <w:rPr>
          <w:rFonts w:ascii="Gill Sans MT" w:hAnsi="Gill Sans MT"/>
        </w:rPr>
        <w:t xml:space="preserve"> criteria have been identif</w:t>
      </w:r>
      <w:r w:rsidR="00690D0D">
        <w:rPr>
          <w:rFonts w:ascii="Gill Sans MT" w:hAnsi="Gill Sans MT"/>
        </w:rPr>
        <w:t>ied for inclusion in the draft s</w:t>
      </w:r>
      <w:r>
        <w:rPr>
          <w:rFonts w:ascii="Gill Sans MT" w:hAnsi="Gill Sans MT"/>
        </w:rPr>
        <w:t>tandards.</w:t>
      </w:r>
    </w:p>
    <w:p w:rsidR="00514007" w:rsidRDefault="00514007" w:rsidP="006A3824">
      <w:pPr>
        <w:pStyle w:val="Default"/>
        <w:rPr>
          <w:rFonts w:ascii="Gill Sans MT" w:hAnsi="Gill Sans MT"/>
          <w:bCs/>
        </w:rPr>
      </w:pPr>
    </w:p>
    <w:p w:rsidR="006A3824" w:rsidRPr="00701CD6" w:rsidRDefault="006A3824" w:rsidP="006A3824">
      <w:pPr>
        <w:pStyle w:val="Default"/>
        <w:rPr>
          <w:rFonts w:ascii="Gill Sans MT" w:hAnsi="Gill Sans MT"/>
          <w:b/>
          <w:i/>
        </w:rPr>
      </w:pPr>
      <w:r w:rsidRPr="00701CD6">
        <w:rPr>
          <w:rFonts w:ascii="Gill Sans MT" w:hAnsi="Gill Sans MT"/>
          <w:b/>
          <w:bCs/>
          <w:i/>
        </w:rPr>
        <w:t xml:space="preserve">Question 3 </w:t>
      </w:r>
    </w:p>
    <w:p w:rsidR="006A3824" w:rsidRPr="00701CD6" w:rsidRDefault="006A3824" w:rsidP="00701CD6">
      <w:pPr>
        <w:pStyle w:val="Default"/>
        <w:spacing w:before="240" w:after="240"/>
        <w:rPr>
          <w:rFonts w:ascii="Gill Sans MT" w:hAnsi="Gill Sans MT"/>
          <w:i/>
        </w:rPr>
      </w:pPr>
      <w:r w:rsidRPr="00701CD6">
        <w:rPr>
          <w:rFonts w:ascii="Gill Sans MT" w:hAnsi="Gill Sans MT"/>
          <w:i/>
        </w:rPr>
        <w:t>Are there any criteria that could b</w:t>
      </w:r>
      <w:r w:rsidR="003657A4" w:rsidRPr="00701CD6">
        <w:rPr>
          <w:rFonts w:ascii="Gill Sans MT" w:hAnsi="Gill Sans MT"/>
          <w:i/>
        </w:rPr>
        <w:t xml:space="preserve">e deleted or amalgamated with </w:t>
      </w:r>
      <w:r w:rsidRPr="00701CD6">
        <w:rPr>
          <w:rFonts w:ascii="Gill Sans MT" w:hAnsi="Gill Sans MT"/>
          <w:i/>
        </w:rPr>
        <w:t xml:space="preserve">other criteria? </w:t>
      </w:r>
    </w:p>
    <w:p w:rsidR="003657A4" w:rsidRPr="006A3824" w:rsidRDefault="007537D5" w:rsidP="00FE7389">
      <w:pPr>
        <w:pStyle w:val="Default"/>
        <w:numPr>
          <w:ilvl w:val="0"/>
          <w:numId w:val="6"/>
        </w:numPr>
        <w:rPr>
          <w:rFonts w:ascii="Gill Sans MT" w:hAnsi="Gill Sans MT"/>
        </w:rPr>
      </w:pPr>
      <w:r>
        <w:rPr>
          <w:rFonts w:ascii="Gill Sans MT" w:hAnsi="Gill Sans MT"/>
        </w:rPr>
        <w:t>See response to Qu 1</w:t>
      </w:r>
      <w:r w:rsidR="003657A4">
        <w:rPr>
          <w:rFonts w:ascii="Gill Sans MT" w:hAnsi="Gill Sans MT"/>
        </w:rPr>
        <w:t>.</w:t>
      </w:r>
    </w:p>
    <w:p w:rsidR="00514007" w:rsidRDefault="00514007" w:rsidP="006A3824">
      <w:pPr>
        <w:pStyle w:val="Default"/>
        <w:rPr>
          <w:rFonts w:ascii="Gill Sans MT" w:hAnsi="Gill Sans MT"/>
          <w:bCs/>
        </w:rPr>
      </w:pPr>
    </w:p>
    <w:p w:rsidR="006A3824" w:rsidRPr="00701CD6" w:rsidRDefault="006A3824" w:rsidP="006A3824">
      <w:pPr>
        <w:pStyle w:val="Default"/>
        <w:rPr>
          <w:rFonts w:ascii="Gill Sans MT" w:hAnsi="Gill Sans MT"/>
          <w:b/>
          <w:i/>
        </w:rPr>
      </w:pPr>
      <w:r w:rsidRPr="00701CD6">
        <w:rPr>
          <w:rFonts w:ascii="Gill Sans MT" w:hAnsi="Gill Sans MT"/>
          <w:b/>
          <w:bCs/>
          <w:i/>
        </w:rPr>
        <w:t xml:space="preserve">Question 4 </w:t>
      </w:r>
    </w:p>
    <w:p w:rsidR="006A3824" w:rsidRPr="00701CD6" w:rsidRDefault="006A3824" w:rsidP="00701CD6">
      <w:pPr>
        <w:pStyle w:val="Default"/>
        <w:spacing w:before="240" w:after="240"/>
        <w:rPr>
          <w:rFonts w:ascii="Gill Sans MT" w:hAnsi="Gill Sans MT"/>
          <w:i/>
        </w:rPr>
      </w:pPr>
      <w:r w:rsidRPr="00701CD6">
        <w:rPr>
          <w:rFonts w:ascii="Gill Sans MT" w:hAnsi="Gill Sans MT"/>
          <w:i/>
        </w:rPr>
        <w:t xml:space="preserve">Does the draft structure reduce duplication within the standards? If not, which areas of duplication still exist? </w:t>
      </w:r>
    </w:p>
    <w:p w:rsidR="00FE7389" w:rsidRDefault="003657A4" w:rsidP="00FE7389">
      <w:pPr>
        <w:pStyle w:val="Default"/>
        <w:numPr>
          <w:ilvl w:val="0"/>
          <w:numId w:val="5"/>
        </w:numPr>
        <w:rPr>
          <w:rFonts w:ascii="Gill Sans MT" w:hAnsi="Gill Sans MT"/>
        </w:rPr>
      </w:pPr>
      <w:r>
        <w:rPr>
          <w:rFonts w:ascii="Gill Sans MT" w:hAnsi="Gill Sans MT"/>
        </w:rPr>
        <w:t xml:space="preserve">The Standards appear to have reduced duplication.  </w:t>
      </w:r>
    </w:p>
    <w:p w:rsidR="003657A4" w:rsidRPr="006A3824" w:rsidRDefault="003657A4" w:rsidP="00FE7389">
      <w:pPr>
        <w:pStyle w:val="Default"/>
        <w:numPr>
          <w:ilvl w:val="0"/>
          <w:numId w:val="5"/>
        </w:numPr>
        <w:rPr>
          <w:rFonts w:ascii="Gill Sans MT" w:hAnsi="Gill Sans MT"/>
        </w:rPr>
      </w:pPr>
      <w:r>
        <w:rPr>
          <w:rFonts w:ascii="Gill Sans MT" w:hAnsi="Gill Sans MT"/>
        </w:rPr>
        <w:t>No further feedback.</w:t>
      </w:r>
    </w:p>
    <w:p w:rsidR="00514007" w:rsidRPr="007537D5" w:rsidRDefault="00514007" w:rsidP="006A3824">
      <w:pPr>
        <w:pStyle w:val="Default"/>
        <w:rPr>
          <w:rFonts w:ascii="Gill Sans MT" w:hAnsi="Gill Sans MT"/>
          <w:b/>
          <w:bCs/>
        </w:rPr>
      </w:pPr>
    </w:p>
    <w:p w:rsidR="006A3824" w:rsidRPr="00701CD6" w:rsidRDefault="006A3824" w:rsidP="006A3824">
      <w:pPr>
        <w:pStyle w:val="Default"/>
        <w:rPr>
          <w:rFonts w:ascii="Gill Sans MT" w:hAnsi="Gill Sans MT"/>
          <w:b/>
          <w:i/>
        </w:rPr>
      </w:pPr>
      <w:r w:rsidRPr="00701CD6">
        <w:rPr>
          <w:rFonts w:ascii="Gill Sans MT" w:hAnsi="Gill Sans MT"/>
          <w:b/>
          <w:bCs/>
          <w:i/>
        </w:rPr>
        <w:t xml:space="preserve">Question 5 </w:t>
      </w:r>
    </w:p>
    <w:p w:rsidR="00514007" w:rsidRPr="00701CD6" w:rsidRDefault="006A3824" w:rsidP="00CF1175">
      <w:pPr>
        <w:pStyle w:val="Default"/>
        <w:spacing w:before="240" w:after="240"/>
        <w:rPr>
          <w:rFonts w:ascii="Gill Sans MT" w:hAnsi="Gill Sans MT"/>
          <w:i/>
        </w:rPr>
      </w:pPr>
      <w:r w:rsidRPr="00701CD6">
        <w:rPr>
          <w:rFonts w:ascii="Gill Sans MT" w:hAnsi="Gill Sans MT"/>
          <w:i/>
        </w:rPr>
        <w:t xml:space="preserve">Please provide any other feedback about the structure and/or </w:t>
      </w:r>
      <w:r w:rsidR="00514007" w:rsidRPr="00701CD6">
        <w:rPr>
          <w:rFonts w:ascii="Gill Sans MT" w:hAnsi="Gill Sans MT"/>
          <w:i/>
        </w:rPr>
        <w:t>content of the draft standards.</w:t>
      </w:r>
    </w:p>
    <w:p w:rsidR="00FB276F" w:rsidRPr="00FB276F" w:rsidRDefault="00FB276F" w:rsidP="00FB276F">
      <w:pPr>
        <w:pStyle w:val="Default"/>
        <w:numPr>
          <w:ilvl w:val="0"/>
          <w:numId w:val="5"/>
        </w:numPr>
        <w:rPr>
          <w:rFonts w:ascii="Gill Sans MT" w:hAnsi="Gill Sans MT"/>
        </w:rPr>
      </w:pPr>
      <w:r w:rsidRPr="00FB276F">
        <w:rPr>
          <w:rFonts w:ascii="Gill Sans MT" w:hAnsi="Gill Sans MT"/>
        </w:rPr>
        <w:t xml:space="preserve">Standard 1: Safety of the Public  </w:t>
      </w:r>
    </w:p>
    <w:p w:rsidR="00FB276F" w:rsidRPr="00FB276F" w:rsidRDefault="00FB276F" w:rsidP="00FB276F">
      <w:pPr>
        <w:pStyle w:val="Default"/>
        <w:numPr>
          <w:ilvl w:val="1"/>
          <w:numId w:val="5"/>
        </w:numPr>
        <w:rPr>
          <w:rFonts w:ascii="Gill Sans MT" w:hAnsi="Gill Sans MT"/>
        </w:rPr>
      </w:pPr>
      <w:r w:rsidRPr="00FB276F">
        <w:rPr>
          <w:rFonts w:ascii="Gill Sans MT" w:hAnsi="Gill Sans MT"/>
        </w:rPr>
        <w:t>1.4 – could include reference to NMBA</w:t>
      </w:r>
      <w:r w:rsidR="00546BFA">
        <w:rPr>
          <w:rFonts w:ascii="Gill Sans MT" w:hAnsi="Gill Sans MT"/>
        </w:rPr>
        <w:t xml:space="preserve">.  </w:t>
      </w:r>
    </w:p>
    <w:p w:rsidR="00FB276F" w:rsidRPr="00546BFA" w:rsidRDefault="00FB276F" w:rsidP="00546BFA">
      <w:pPr>
        <w:pStyle w:val="Default"/>
        <w:numPr>
          <w:ilvl w:val="1"/>
          <w:numId w:val="5"/>
        </w:numPr>
        <w:rPr>
          <w:rFonts w:ascii="Gill Sans MT" w:hAnsi="Gill Sans MT"/>
        </w:rPr>
      </w:pPr>
      <w:r w:rsidRPr="00FB276F">
        <w:rPr>
          <w:rFonts w:ascii="Gill Sans MT" w:hAnsi="Gill Sans MT"/>
        </w:rPr>
        <w:t xml:space="preserve">1.6 (a) – </w:t>
      </w:r>
      <w:r w:rsidR="00AD30EC">
        <w:rPr>
          <w:rFonts w:ascii="Gill Sans MT" w:hAnsi="Gill Sans MT"/>
        </w:rPr>
        <w:t>‘</w:t>
      </w:r>
      <w:r w:rsidRPr="00FB276F">
        <w:rPr>
          <w:rFonts w:ascii="Gill Sans MT" w:hAnsi="Gill Sans MT"/>
        </w:rPr>
        <w:t>inter-professional practice settings</w:t>
      </w:r>
      <w:r w:rsidR="00AD30EC">
        <w:rPr>
          <w:rFonts w:ascii="Gill Sans MT" w:hAnsi="Gill Sans MT"/>
        </w:rPr>
        <w:t>’</w:t>
      </w:r>
      <w:r w:rsidRPr="00FB276F">
        <w:rPr>
          <w:rFonts w:ascii="Gill Sans MT" w:hAnsi="Gill Sans MT"/>
        </w:rPr>
        <w:t xml:space="preserve"> need</w:t>
      </w:r>
      <w:r w:rsidR="00AD30EC">
        <w:rPr>
          <w:rFonts w:ascii="Gill Sans MT" w:hAnsi="Gill Sans MT"/>
        </w:rPr>
        <w:t>s</w:t>
      </w:r>
      <w:r w:rsidRPr="00FB276F">
        <w:rPr>
          <w:rFonts w:ascii="Gill Sans MT" w:hAnsi="Gill Sans MT"/>
        </w:rPr>
        <w:t xml:space="preserve"> to be defined</w:t>
      </w:r>
      <w:r w:rsidR="00546BFA">
        <w:rPr>
          <w:rFonts w:ascii="Gill Sans MT" w:hAnsi="Gill Sans MT"/>
        </w:rPr>
        <w:t xml:space="preserve"> </w:t>
      </w:r>
      <w:r w:rsidR="00AD30EC">
        <w:rPr>
          <w:rFonts w:ascii="Gill Sans MT" w:hAnsi="Gill Sans MT"/>
        </w:rPr>
        <w:t>so would support its inclusion in the Glossary</w:t>
      </w:r>
      <w:r w:rsidR="00546BFA" w:rsidRPr="00546BFA">
        <w:rPr>
          <w:rFonts w:ascii="Gill Sans MT" w:hAnsi="Gill Sans MT"/>
        </w:rPr>
        <w:t>.</w:t>
      </w:r>
    </w:p>
    <w:p w:rsidR="00FB276F" w:rsidRPr="00AD30EC" w:rsidRDefault="00FB276F" w:rsidP="00546BFA">
      <w:pPr>
        <w:pStyle w:val="Default"/>
        <w:numPr>
          <w:ilvl w:val="1"/>
          <w:numId w:val="5"/>
        </w:numPr>
        <w:rPr>
          <w:rFonts w:ascii="Gill Sans MT" w:hAnsi="Gill Sans MT"/>
        </w:rPr>
      </w:pPr>
      <w:r w:rsidRPr="00FB276F">
        <w:rPr>
          <w:rFonts w:ascii="Gill Sans MT" w:hAnsi="Gill Sans MT"/>
        </w:rPr>
        <w:t xml:space="preserve">1.8 </w:t>
      </w:r>
      <w:r w:rsidR="00AD30EC">
        <w:rPr>
          <w:rFonts w:ascii="Gill Sans MT" w:hAnsi="Gill Sans MT"/>
        </w:rPr>
        <w:t>–</w:t>
      </w:r>
      <w:r w:rsidRPr="00FB276F">
        <w:rPr>
          <w:rFonts w:ascii="Gill Sans MT" w:hAnsi="Gill Sans MT"/>
        </w:rPr>
        <w:t xml:space="preserve"> </w:t>
      </w:r>
      <w:r w:rsidR="00AD30EC">
        <w:rPr>
          <w:rFonts w:ascii="Gill Sans MT" w:hAnsi="Gill Sans MT"/>
        </w:rPr>
        <w:t>‘</w:t>
      </w:r>
      <w:r w:rsidRPr="00FB276F">
        <w:rPr>
          <w:rFonts w:ascii="Gill Sans MT" w:hAnsi="Gill Sans MT"/>
        </w:rPr>
        <w:t>impairment screening</w:t>
      </w:r>
      <w:r w:rsidR="00AD30EC">
        <w:rPr>
          <w:rFonts w:ascii="Gill Sans MT" w:hAnsi="Gill Sans MT"/>
        </w:rPr>
        <w:t>’</w:t>
      </w:r>
      <w:r w:rsidRPr="00FB276F">
        <w:rPr>
          <w:rFonts w:ascii="Gill Sans MT" w:hAnsi="Gill Sans MT"/>
        </w:rPr>
        <w:t xml:space="preserve"> – </w:t>
      </w:r>
      <w:r w:rsidR="00546BFA">
        <w:rPr>
          <w:rFonts w:ascii="Gill Sans MT" w:hAnsi="Gill Sans MT"/>
        </w:rPr>
        <w:t>This requires</w:t>
      </w:r>
      <w:r w:rsidRPr="00FB276F">
        <w:rPr>
          <w:rFonts w:ascii="Gill Sans MT" w:hAnsi="Gill Sans MT"/>
        </w:rPr>
        <w:t xml:space="preserve"> </w:t>
      </w:r>
      <w:r w:rsidR="00AD30EC">
        <w:rPr>
          <w:rFonts w:ascii="Gill Sans MT" w:hAnsi="Gill Sans MT"/>
        </w:rPr>
        <w:t>clarification.</w:t>
      </w:r>
      <w:r w:rsidRPr="00FB276F">
        <w:rPr>
          <w:rFonts w:ascii="Gill Sans MT" w:hAnsi="Gill Sans MT"/>
        </w:rPr>
        <w:t xml:space="preserve"> </w:t>
      </w:r>
      <w:r w:rsidR="00546BFA" w:rsidRPr="00AD30EC">
        <w:rPr>
          <w:rFonts w:ascii="Gill Sans MT" w:hAnsi="Gill Sans MT"/>
        </w:rPr>
        <w:t>It is lacking the detail of the previous standards.</w:t>
      </w:r>
    </w:p>
    <w:p w:rsidR="00AD30EC" w:rsidRDefault="00AD30EC" w:rsidP="00AD30EC">
      <w:pPr>
        <w:pStyle w:val="Default"/>
        <w:rPr>
          <w:rFonts w:ascii="Gill Sans MT" w:hAnsi="Gill Sans MT"/>
        </w:rPr>
      </w:pPr>
    </w:p>
    <w:p w:rsidR="00FB276F" w:rsidRDefault="00FB276F" w:rsidP="00AD30EC">
      <w:pPr>
        <w:pStyle w:val="Default"/>
        <w:rPr>
          <w:rFonts w:ascii="Gill Sans MT" w:hAnsi="Gill Sans MT"/>
        </w:rPr>
      </w:pPr>
      <w:r>
        <w:rPr>
          <w:rFonts w:ascii="Gill Sans MT" w:hAnsi="Gill Sans MT"/>
        </w:rPr>
        <w:t>The draft standards are easier to read than the 2012 version.</w:t>
      </w:r>
    </w:p>
    <w:p w:rsidR="00514007" w:rsidRDefault="00514007" w:rsidP="00514007">
      <w:pPr>
        <w:pStyle w:val="Default"/>
        <w:rPr>
          <w:rFonts w:ascii="Gill Sans MT" w:hAnsi="Gill Sans MT" w:cstheme="minorBidi"/>
          <w:bCs/>
          <w:color w:val="auto"/>
        </w:rPr>
      </w:pPr>
    </w:p>
    <w:p w:rsidR="006A3824" w:rsidRPr="00514007" w:rsidRDefault="006A3824" w:rsidP="00514007">
      <w:pPr>
        <w:pStyle w:val="Default"/>
        <w:rPr>
          <w:rFonts w:ascii="Gill Sans MT" w:hAnsi="Gill Sans MT" w:cstheme="minorBidi"/>
          <w:b/>
          <w:i/>
          <w:color w:val="auto"/>
        </w:rPr>
      </w:pPr>
      <w:r w:rsidRPr="00514007">
        <w:rPr>
          <w:rFonts w:ascii="Gill Sans MT" w:hAnsi="Gill Sans MT" w:cstheme="minorBidi"/>
          <w:b/>
          <w:bCs/>
          <w:i/>
          <w:color w:val="auto"/>
        </w:rPr>
        <w:t xml:space="preserve">Prescribing for graduates of an entry-to-practice program </w:t>
      </w:r>
    </w:p>
    <w:p w:rsidR="00514007" w:rsidRDefault="00514007" w:rsidP="006A3824">
      <w:pPr>
        <w:pStyle w:val="Default"/>
        <w:rPr>
          <w:rFonts w:ascii="Gill Sans MT" w:hAnsi="Gill Sans MT" w:cstheme="minorBidi"/>
          <w:bCs/>
          <w:color w:val="auto"/>
        </w:rPr>
      </w:pPr>
    </w:p>
    <w:p w:rsidR="006A3824" w:rsidRPr="00CF1175" w:rsidRDefault="006A3824" w:rsidP="006A3824">
      <w:pPr>
        <w:pStyle w:val="Default"/>
        <w:rPr>
          <w:rFonts w:ascii="Gill Sans MT" w:hAnsi="Gill Sans MT" w:cstheme="minorBidi"/>
          <w:b/>
          <w:i/>
          <w:color w:val="auto"/>
        </w:rPr>
      </w:pPr>
      <w:r w:rsidRPr="00CF1175">
        <w:rPr>
          <w:rFonts w:ascii="Gill Sans MT" w:hAnsi="Gill Sans MT" w:cstheme="minorBidi"/>
          <w:b/>
          <w:bCs/>
          <w:i/>
          <w:color w:val="auto"/>
        </w:rPr>
        <w:t xml:space="preserve">Question 6 </w:t>
      </w:r>
    </w:p>
    <w:p w:rsidR="006A3824" w:rsidRPr="00CF1175" w:rsidRDefault="006A3824" w:rsidP="00CF1175">
      <w:pPr>
        <w:pStyle w:val="Default"/>
        <w:spacing w:before="240" w:after="240"/>
        <w:rPr>
          <w:rFonts w:ascii="Gill Sans MT" w:hAnsi="Gill Sans MT"/>
          <w:i/>
          <w:color w:val="auto"/>
        </w:rPr>
      </w:pPr>
      <w:r w:rsidRPr="00CF1175">
        <w:rPr>
          <w:rFonts w:ascii="Gill Sans MT" w:hAnsi="Gill Sans MT"/>
          <w:i/>
          <w:color w:val="auto"/>
        </w:rPr>
        <w:t xml:space="preserve">Do the draft standards continue to capture the learning outcomes required to enable graduates to safely supply and administer medicines via a protocol and/or standing order (prescribing via a structured prescribing arrangement)? </w:t>
      </w:r>
    </w:p>
    <w:p w:rsidR="003657A4" w:rsidRDefault="003657A4" w:rsidP="006A3824">
      <w:pPr>
        <w:pStyle w:val="Default"/>
        <w:rPr>
          <w:rFonts w:ascii="Gill Sans MT" w:hAnsi="Gill Sans MT"/>
          <w:color w:val="auto"/>
        </w:rPr>
      </w:pPr>
    </w:p>
    <w:p w:rsidR="00DB5961" w:rsidRDefault="003657A4" w:rsidP="003657A4">
      <w:pPr>
        <w:pStyle w:val="Default"/>
        <w:numPr>
          <w:ilvl w:val="0"/>
          <w:numId w:val="2"/>
        </w:numPr>
        <w:rPr>
          <w:rFonts w:ascii="Gill Sans MT" w:hAnsi="Gill Sans MT"/>
          <w:color w:val="auto"/>
        </w:rPr>
      </w:pPr>
      <w:r w:rsidRPr="003657A4">
        <w:rPr>
          <w:rFonts w:ascii="Gill Sans MT" w:hAnsi="Gill Sans MT"/>
          <w:color w:val="auto"/>
        </w:rPr>
        <w:t xml:space="preserve">Registered nurse prescribing is a concept that is being </w:t>
      </w:r>
      <w:r w:rsidR="00DB5961">
        <w:rPr>
          <w:rFonts w:ascii="Gill Sans MT" w:hAnsi="Gill Sans MT"/>
          <w:color w:val="auto"/>
        </w:rPr>
        <w:t xml:space="preserve">comprehensively </w:t>
      </w:r>
      <w:r w:rsidRPr="003657A4">
        <w:rPr>
          <w:rFonts w:ascii="Gill Sans MT" w:hAnsi="Gill Sans MT"/>
          <w:color w:val="auto"/>
        </w:rPr>
        <w:t xml:space="preserve">explored at the national level.   </w:t>
      </w:r>
    </w:p>
    <w:p w:rsidR="003657A4" w:rsidRDefault="00DB5961" w:rsidP="003657A4">
      <w:pPr>
        <w:pStyle w:val="Default"/>
        <w:numPr>
          <w:ilvl w:val="0"/>
          <w:numId w:val="2"/>
        </w:numPr>
        <w:rPr>
          <w:rFonts w:ascii="Gill Sans MT" w:hAnsi="Gill Sans MT"/>
          <w:color w:val="auto"/>
        </w:rPr>
      </w:pPr>
      <w:r>
        <w:rPr>
          <w:rFonts w:ascii="Gill Sans MT" w:hAnsi="Gill Sans MT"/>
          <w:color w:val="auto"/>
        </w:rPr>
        <w:t>‘</w:t>
      </w:r>
      <w:r w:rsidR="003657A4" w:rsidRPr="003657A4">
        <w:rPr>
          <w:rFonts w:ascii="Gill Sans MT" w:hAnsi="Gill Sans MT"/>
          <w:color w:val="auto"/>
        </w:rPr>
        <w:t>Prescribing via a structured prescribing arrangement</w:t>
      </w:r>
      <w:r>
        <w:rPr>
          <w:rFonts w:ascii="Gill Sans MT" w:hAnsi="Gill Sans MT"/>
          <w:color w:val="auto"/>
        </w:rPr>
        <w:t>’</w:t>
      </w:r>
      <w:r w:rsidR="003657A4" w:rsidRPr="003657A4">
        <w:rPr>
          <w:rFonts w:ascii="Gill Sans MT" w:hAnsi="Gill Sans MT"/>
          <w:color w:val="auto"/>
        </w:rPr>
        <w:t xml:space="preserve"> is </w:t>
      </w:r>
      <w:r w:rsidR="003657A4">
        <w:rPr>
          <w:rFonts w:ascii="Gill Sans MT" w:hAnsi="Gill Sans MT"/>
          <w:color w:val="auto"/>
        </w:rPr>
        <w:t xml:space="preserve">terminology that </w:t>
      </w:r>
      <w:r>
        <w:rPr>
          <w:rFonts w:ascii="Gill Sans MT" w:hAnsi="Gill Sans MT"/>
          <w:color w:val="auto"/>
        </w:rPr>
        <w:t xml:space="preserve">may </w:t>
      </w:r>
      <w:r w:rsidRPr="003657A4">
        <w:rPr>
          <w:rFonts w:ascii="Gill Sans MT" w:hAnsi="Gill Sans MT"/>
          <w:color w:val="auto"/>
        </w:rPr>
        <w:t>not</w:t>
      </w:r>
      <w:r>
        <w:rPr>
          <w:rFonts w:ascii="Gill Sans MT" w:hAnsi="Gill Sans MT"/>
          <w:color w:val="auto"/>
        </w:rPr>
        <w:t xml:space="preserve"> </w:t>
      </w:r>
      <w:r w:rsidR="003657A4" w:rsidRPr="003657A4">
        <w:rPr>
          <w:rFonts w:ascii="Gill Sans MT" w:hAnsi="Gill Sans MT"/>
          <w:color w:val="auto"/>
        </w:rPr>
        <w:t xml:space="preserve">broadly understood </w:t>
      </w:r>
      <w:r w:rsidR="003657A4">
        <w:rPr>
          <w:rFonts w:ascii="Gill Sans MT" w:hAnsi="Gill Sans MT"/>
          <w:color w:val="auto"/>
        </w:rPr>
        <w:t>within the workforce</w:t>
      </w:r>
      <w:r w:rsidR="00FE7389">
        <w:rPr>
          <w:rFonts w:ascii="Gill Sans MT" w:hAnsi="Gill Sans MT"/>
          <w:color w:val="auto"/>
        </w:rPr>
        <w:t>,</w:t>
      </w:r>
      <w:r w:rsidR="003657A4">
        <w:rPr>
          <w:rFonts w:ascii="Gill Sans MT" w:hAnsi="Gill Sans MT"/>
          <w:color w:val="auto"/>
        </w:rPr>
        <w:t xml:space="preserve"> </w:t>
      </w:r>
      <w:r>
        <w:rPr>
          <w:rFonts w:ascii="Gill Sans MT" w:hAnsi="Gill Sans MT"/>
          <w:color w:val="auto"/>
        </w:rPr>
        <w:t>as</w:t>
      </w:r>
      <w:r w:rsidR="003657A4">
        <w:rPr>
          <w:rFonts w:ascii="Gill Sans MT" w:hAnsi="Gill Sans MT"/>
          <w:color w:val="auto"/>
        </w:rPr>
        <w:t xml:space="preserve"> this is better known as administration via protocol / standing orders.</w:t>
      </w:r>
    </w:p>
    <w:p w:rsidR="003657A4" w:rsidRDefault="003657A4" w:rsidP="003657A4">
      <w:pPr>
        <w:pStyle w:val="Default"/>
        <w:numPr>
          <w:ilvl w:val="0"/>
          <w:numId w:val="2"/>
        </w:numPr>
        <w:rPr>
          <w:rFonts w:ascii="Gill Sans MT" w:hAnsi="Gill Sans MT"/>
          <w:color w:val="auto"/>
        </w:rPr>
      </w:pPr>
      <w:r>
        <w:rPr>
          <w:rFonts w:ascii="Gill Sans MT" w:hAnsi="Gill Sans MT"/>
          <w:color w:val="auto"/>
        </w:rPr>
        <w:t xml:space="preserve">With the acknowledgement that </w:t>
      </w:r>
      <w:r w:rsidR="00FE7389">
        <w:rPr>
          <w:rFonts w:ascii="Gill Sans MT" w:hAnsi="Gill Sans MT"/>
          <w:color w:val="auto"/>
        </w:rPr>
        <w:t>there will possible be a move to an additional model of RN prescribing in the future, it is understood that there is a reason to identify ‘p</w:t>
      </w:r>
      <w:r w:rsidR="00FE7389" w:rsidRPr="003657A4">
        <w:rPr>
          <w:rFonts w:ascii="Gill Sans MT" w:hAnsi="Gill Sans MT"/>
          <w:color w:val="auto"/>
        </w:rPr>
        <w:t>rescribing via a structured prescribing arrangement</w:t>
      </w:r>
      <w:r w:rsidR="00FE7389">
        <w:rPr>
          <w:rFonts w:ascii="Gill Sans MT" w:hAnsi="Gill Sans MT"/>
          <w:color w:val="auto"/>
        </w:rPr>
        <w:t>’ in the curriculum.</w:t>
      </w:r>
    </w:p>
    <w:p w:rsidR="00FE7389" w:rsidRDefault="00DB5961" w:rsidP="003657A4">
      <w:pPr>
        <w:pStyle w:val="Default"/>
        <w:numPr>
          <w:ilvl w:val="0"/>
          <w:numId w:val="2"/>
        </w:numPr>
        <w:rPr>
          <w:rFonts w:ascii="Gill Sans MT" w:hAnsi="Gill Sans MT"/>
          <w:color w:val="auto"/>
        </w:rPr>
      </w:pPr>
      <w:r>
        <w:rPr>
          <w:rFonts w:ascii="Gill Sans MT" w:hAnsi="Gill Sans MT"/>
          <w:color w:val="auto"/>
        </w:rPr>
        <w:t>T</w:t>
      </w:r>
      <w:r w:rsidR="00FE7389">
        <w:rPr>
          <w:rFonts w:ascii="Gill Sans MT" w:hAnsi="Gill Sans MT"/>
          <w:color w:val="auto"/>
        </w:rPr>
        <w:t xml:space="preserve">he </w:t>
      </w:r>
      <w:r w:rsidR="00FE7389" w:rsidRPr="006A3824">
        <w:rPr>
          <w:rFonts w:ascii="Gill Sans MT" w:hAnsi="Gill Sans MT"/>
          <w:color w:val="auto"/>
        </w:rPr>
        <w:t>draft standards continue to capture the learning outcomes required to enable graduates to safely supply and administer medicines via a protocol and/or standing order (prescribing via a structured prescribing arrangement)</w:t>
      </w:r>
      <w:r w:rsidR="00FE7389">
        <w:rPr>
          <w:rFonts w:ascii="Gill Sans MT" w:hAnsi="Gill Sans MT"/>
          <w:color w:val="auto"/>
        </w:rPr>
        <w:t>, and that the redrafting of the Standards has not diminished this.</w:t>
      </w:r>
      <w:r>
        <w:rPr>
          <w:rFonts w:ascii="Gill Sans MT" w:hAnsi="Gill Sans MT"/>
          <w:color w:val="auto"/>
        </w:rPr>
        <w:t xml:space="preserve"> Tasmania supports this approach.</w:t>
      </w:r>
    </w:p>
    <w:p w:rsidR="00D8162A" w:rsidRPr="00DB5961" w:rsidRDefault="00D8162A" w:rsidP="00D8162A">
      <w:pPr>
        <w:pStyle w:val="ListParagraph"/>
        <w:numPr>
          <w:ilvl w:val="0"/>
          <w:numId w:val="9"/>
        </w:numPr>
        <w:shd w:val="clear" w:color="auto" w:fill="FFFFFF" w:themeFill="background1"/>
        <w:rPr>
          <w:rFonts w:ascii="Gill Sans MT" w:hAnsi="Gill Sans MT" w:cs="Calibri"/>
          <w:sz w:val="24"/>
          <w:szCs w:val="24"/>
        </w:rPr>
      </w:pPr>
      <w:r w:rsidRPr="00DB5961">
        <w:rPr>
          <w:rFonts w:ascii="Gill Sans MT" w:hAnsi="Gill Sans MT" w:cs="Calibri"/>
          <w:sz w:val="24"/>
          <w:szCs w:val="24"/>
        </w:rPr>
        <w:t xml:space="preserve">It is suggested that a criterion could be added to Standard 3 which states </w:t>
      </w:r>
      <w:r w:rsidR="00960496" w:rsidRPr="00DB5961">
        <w:rPr>
          <w:rFonts w:ascii="Gill Sans MT" w:hAnsi="Gill Sans MT" w:cs="Calibri"/>
          <w:sz w:val="24"/>
          <w:szCs w:val="24"/>
        </w:rPr>
        <w:t>‘</w:t>
      </w:r>
      <w:r w:rsidRPr="00DB5961">
        <w:rPr>
          <w:rFonts w:ascii="Gill Sans MT" w:hAnsi="Gill Sans MT" w:cs="Calibri"/>
          <w:sz w:val="24"/>
          <w:szCs w:val="24"/>
        </w:rPr>
        <w:t>The curriculum includes the development of skills and knowledge that promotes competence in pharmacokinetics, pharmacodynamics and the quality use of medicines</w:t>
      </w:r>
      <w:r w:rsidR="00960496" w:rsidRPr="00DB5961">
        <w:rPr>
          <w:rFonts w:ascii="Gill Sans MT" w:hAnsi="Gill Sans MT" w:cs="Calibri"/>
          <w:sz w:val="24"/>
          <w:szCs w:val="24"/>
        </w:rPr>
        <w:t>’</w:t>
      </w:r>
      <w:r w:rsidRPr="00DB5961">
        <w:rPr>
          <w:rFonts w:ascii="Gill Sans MT" w:hAnsi="Gill Sans MT" w:cs="Calibri"/>
          <w:sz w:val="24"/>
          <w:szCs w:val="24"/>
        </w:rPr>
        <w:t>.</w:t>
      </w:r>
    </w:p>
    <w:p w:rsidR="00514007" w:rsidRDefault="00514007" w:rsidP="006A3824">
      <w:pPr>
        <w:pStyle w:val="Default"/>
        <w:rPr>
          <w:rFonts w:ascii="Gill Sans MT" w:hAnsi="Gill Sans MT"/>
          <w:bCs/>
          <w:color w:val="auto"/>
        </w:rPr>
      </w:pPr>
    </w:p>
    <w:p w:rsidR="006A3824" w:rsidRPr="00514007" w:rsidRDefault="006A3824" w:rsidP="006A3824">
      <w:pPr>
        <w:pStyle w:val="Default"/>
        <w:rPr>
          <w:rFonts w:ascii="Gill Sans MT" w:hAnsi="Gill Sans MT"/>
          <w:b/>
          <w:i/>
          <w:color w:val="auto"/>
        </w:rPr>
      </w:pPr>
      <w:r w:rsidRPr="00514007">
        <w:rPr>
          <w:rFonts w:ascii="Gill Sans MT" w:hAnsi="Gill Sans MT"/>
          <w:b/>
          <w:bCs/>
          <w:i/>
          <w:color w:val="auto"/>
        </w:rPr>
        <w:t xml:space="preserve">Simulated learning </w:t>
      </w:r>
    </w:p>
    <w:p w:rsidR="00514007" w:rsidRDefault="00514007" w:rsidP="006A3824">
      <w:pPr>
        <w:pStyle w:val="Default"/>
        <w:rPr>
          <w:rFonts w:ascii="Gill Sans MT" w:hAnsi="Gill Sans MT"/>
          <w:bCs/>
          <w:color w:val="auto"/>
        </w:rPr>
      </w:pPr>
    </w:p>
    <w:p w:rsidR="006A3824" w:rsidRPr="00CF1175" w:rsidRDefault="006A3824" w:rsidP="006A3824">
      <w:pPr>
        <w:pStyle w:val="Default"/>
        <w:rPr>
          <w:rFonts w:ascii="Gill Sans MT" w:hAnsi="Gill Sans MT"/>
          <w:b/>
          <w:i/>
          <w:color w:val="auto"/>
        </w:rPr>
      </w:pPr>
      <w:r w:rsidRPr="00CF1175">
        <w:rPr>
          <w:rFonts w:ascii="Gill Sans MT" w:hAnsi="Gill Sans MT"/>
          <w:b/>
          <w:bCs/>
          <w:i/>
          <w:color w:val="auto"/>
        </w:rPr>
        <w:t xml:space="preserve">Question 7 </w:t>
      </w:r>
    </w:p>
    <w:p w:rsidR="006A3824" w:rsidRPr="00CF1175" w:rsidRDefault="006A3824" w:rsidP="00CF1175">
      <w:pPr>
        <w:pStyle w:val="Default"/>
        <w:spacing w:before="240" w:after="240"/>
        <w:rPr>
          <w:rFonts w:ascii="Gill Sans MT" w:hAnsi="Gill Sans MT"/>
          <w:i/>
          <w:color w:val="auto"/>
        </w:rPr>
      </w:pPr>
      <w:r w:rsidRPr="00CF1175">
        <w:rPr>
          <w:rFonts w:ascii="Gill Sans MT" w:hAnsi="Gill Sans MT"/>
          <w:i/>
          <w:color w:val="auto"/>
        </w:rPr>
        <w:t xml:space="preserve">Should the proposed definition of simulation be adopted for the RN Accreditation Standards? </w:t>
      </w:r>
    </w:p>
    <w:p w:rsidR="00D8162A" w:rsidRDefault="00D8162A" w:rsidP="00D8162A">
      <w:pPr>
        <w:pStyle w:val="Default"/>
        <w:numPr>
          <w:ilvl w:val="0"/>
          <w:numId w:val="3"/>
        </w:numPr>
        <w:rPr>
          <w:rFonts w:ascii="Gill Sans MT" w:hAnsi="Gill Sans MT"/>
          <w:color w:val="auto"/>
        </w:rPr>
      </w:pPr>
      <w:r>
        <w:rPr>
          <w:rFonts w:ascii="Gill Sans MT" w:hAnsi="Gill Sans MT"/>
          <w:color w:val="auto"/>
        </w:rPr>
        <w:t>T</w:t>
      </w:r>
      <w:r w:rsidRPr="00D8162A">
        <w:rPr>
          <w:rFonts w:ascii="Gill Sans MT" w:hAnsi="Gill Sans MT"/>
          <w:color w:val="auto"/>
        </w:rPr>
        <w:t>he definition is clear, incorporates what it is and isn’t, and allows for a multitude of learning situations</w:t>
      </w:r>
      <w:r>
        <w:rPr>
          <w:rFonts w:ascii="Gill Sans MT" w:hAnsi="Gill Sans MT"/>
          <w:color w:val="auto"/>
        </w:rPr>
        <w:t>.</w:t>
      </w:r>
    </w:p>
    <w:p w:rsidR="00D8162A" w:rsidRPr="00D8162A" w:rsidRDefault="00D8162A" w:rsidP="00D8162A">
      <w:pPr>
        <w:pStyle w:val="Default"/>
        <w:numPr>
          <w:ilvl w:val="0"/>
          <w:numId w:val="3"/>
        </w:numPr>
        <w:rPr>
          <w:rFonts w:ascii="Gill Sans MT" w:hAnsi="Gill Sans MT"/>
          <w:color w:val="auto"/>
        </w:rPr>
      </w:pPr>
      <w:r>
        <w:rPr>
          <w:rFonts w:ascii="Gill Sans MT" w:hAnsi="Gill Sans MT"/>
          <w:color w:val="auto"/>
        </w:rPr>
        <w:t xml:space="preserve">It is </w:t>
      </w:r>
      <w:r w:rsidRPr="00D8162A">
        <w:rPr>
          <w:rFonts w:ascii="Gill Sans MT" w:hAnsi="Gill Sans MT"/>
          <w:color w:val="auto"/>
        </w:rPr>
        <w:t>agree</w:t>
      </w:r>
      <w:r>
        <w:rPr>
          <w:rFonts w:ascii="Gill Sans MT" w:hAnsi="Gill Sans MT"/>
          <w:color w:val="auto"/>
        </w:rPr>
        <w:t>d</w:t>
      </w:r>
      <w:r w:rsidRPr="00D8162A">
        <w:rPr>
          <w:rFonts w:ascii="Gill Sans MT" w:hAnsi="Gill Sans MT"/>
          <w:color w:val="auto"/>
        </w:rPr>
        <w:t xml:space="preserve"> that simulated learning hours </w:t>
      </w:r>
      <w:r>
        <w:rPr>
          <w:rFonts w:ascii="Gill Sans MT" w:hAnsi="Gill Sans MT"/>
          <w:color w:val="auto"/>
        </w:rPr>
        <w:t xml:space="preserve">should </w:t>
      </w:r>
      <w:r w:rsidR="00A710D2">
        <w:rPr>
          <w:rFonts w:ascii="Gill Sans MT" w:hAnsi="Gill Sans MT"/>
          <w:color w:val="auto"/>
        </w:rPr>
        <w:t>be additional to</w:t>
      </w:r>
      <w:r w:rsidRPr="00D8162A">
        <w:rPr>
          <w:rFonts w:ascii="Gill Sans MT" w:hAnsi="Gill Sans MT"/>
          <w:color w:val="auto"/>
        </w:rPr>
        <w:t xml:space="preserve"> the</w:t>
      </w:r>
      <w:r>
        <w:rPr>
          <w:rFonts w:ascii="Gill Sans MT" w:hAnsi="Gill Sans MT"/>
          <w:color w:val="auto"/>
        </w:rPr>
        <w:t xml:space="preserve"> 800 hours of required practice.</w:t>
      </w:r>
    </w:p>
    <w:p w:rsidR="00FE7389" w:rsidRPr="00D8162A" w:rsidRDefault="00B92116" w:rsidP="006A3824">
      <w:pPr>
        <w:pStyle w:val="Default"/>
        <w:numPr>
          <w:ilvl w:val="0"/>
          <w:numId w:val="3"/>
        </w:numPr>
        <w:rPr>
          <w:rFonts w:ascii="Gill Sans MT" w:hAnsi="Gill Sans MT"/>
          <w:color w:val="auto"/>
        </w:rPr>
      </w:pPr>
      <w:r>
        <w:rPr>
          <w:rFonts w:ascii="Gill Sans MT" w:hAnsi="Gill Sans MT"/>
          <w:color w:val="auto"/>
        </w:rPr>
        <w:t>Tasmania supports</w:t>
      </w:r>
      <w:r w:rsidR="00FE7389">
        <w:rPr>
          <w:rFonts w:ascii="Gill Sans MT" w:hAnsi="Gill Sans MT"/>
          <w:color w:val="auto"/>
        </w:rPr>
        <w:t xml:space="preserve"> the </w:t>
      </w:r>
      <w:r w:rsidR="00FE7389" w:rsidRPr="006A3824">
        <w:rPr>
          <w:rFonts w:ascii="Gill Sans MT" w:hAnsi="Gill Sans MT"/>
          <w:color w:val="auto"/>
        </w:rPr>
        <w:t xml:space="preserve">proposed </w:t>
      </w:r>
      <w:r w:rsidR="00FE7389">
        <w:rPr>
          <w:rFonts w:ascii="Gill Sans MT" w:hAnsi="Gill Sans MT"/>
          <w:color w:val="auto"/>
        </w:rPr>
        <w:t>definition.</w:t>
      </w:r>
    </w:p>
    <w:p w:rsidR="00FE7389" w:rsidRDefault="00FE7389" w:rsidP="006A3824">
      <w:pPr>
        <w:pStyle w:val="Default"/>
        <w:rPr>
          <w:rFonts w:ascii="Gill Sans MT" w:hAnsi="Gill Sans MT"/>
          <w:b/>
          <w:bCs/>
          <w:i/>
          <w:color w:val="auto"/>
        </w:rPr>
      </w:pPr>
    </w:p>
    <w:p w:rsidR="00FE7389" w:rsidRDefault="00FE7389" w:rsidP="006A3824">
      <w:pPr>
        <w:pStyle w:val="Default"/>
        <w:rPr>
          <w:rFonts w:ascii="Gill Sans MT" w:hAnsi="Gill Sans MT"/>
          <w:b/>
          <w:bCs/>
          <w:i/>
          <w:color w:val="auto"/>
        </w:rPr>
      </w:pPr>
    </w:p>
    <w:p w:rsidR="006A3824" w:rsidRPr="00514007" w:rsidRDefault="006A3824" w:rsidP="006A3824">
      <w:pPr>
        <w:pStyle w:val="Default"/>
        <w:rPr>
          <w:rFonts w:ascii="Gill Sans MT" w:hAnsi="Gill Sans MT"/>
          <w:b/>
          <w:i/>
          <w:color w:val="auto"/>
        </w:rPr>
      </w:pPr>
      <w:r w:rsidRPr="00514007">
        <w:rPr>
          <w:rFonts w:ascii="Gill Sans MT" w:hAnsi="Gill Sans MT"/>
          <w:b/>
          <w:bCs/>
          <w:i/>
          <w:color w:val="auto"/>
        </w:rPr>
        <w:t xml:space="preserve">Health informatics and health technology </w:t>
      </w:r>
    </w:p>
    <w:p w:rsidR="00514007" w:rsidRDefault="00514007" w:rsidP="006A3824">
      <w:pPr>
        <w:pStyle w:val="Default"/>
        <w:rPr>
          <w:rFonts w:ascii="Gill Sans MT" w:hAnsi="Gill Sans MT"/>
          <w:bCs/>
          <w:color w:val="auto"/>
        </w:rPr>
      </w:pPr>
    </w:p>
    <w:p w:rsidR="006A3824" w:rsidRPr="00CF1175" w:rsidRDefault="006A3824" w:rsidP="006A3824">
      <w:pPr>
        <w:pStyle w:val="Default"/>
        <w:rPr>
          <w:rFonts w:ascii="Gill Sans MT" w:hAnsi="Gill Sans MT"/>
          <w:b/>
          <w:i/>
          <w:color w:val="auto"/>
        </w:rPr>
      </w:pPr>
      <w:r w:rsidRPr="00CF1175">
        <w:rPr>
          <w:rFonts w:ascii="Gill Sans MT" w:hAnsi="Gill Sans MT"/>
          <w:b/>
          <w:bCs/>
          <w:i/>
          <w:color w:val="auto"/>
        </w:rPr>
        <w:t xml:space="preserve">Question 8 </w:t>
      </w:r>
    </w:p>
    <w:p w:rsidR="00514007" w:rsidRPr="00CF1175" w:rsidRDefault="006A3824" w:rsidP="00CF1175">
      <w:pPr>
        <w:spacing w:before="240"/>
        <w:rPr>
          <w:rFonts w:ascii="Gill Sans MT" w:hAnsi="Gill Sans MT"/>
          <w:i/>
          <w:sz w:val="24"/>
          <w:szCs w:val="24"/>
        </w:rPr>
      </w:pPr>
      <w:r w:rsidRPr="00CF1175">
        <w:rPr>
          <w:rFonts w:ascii="Gill Sans MT" w:hAnsi="Gill Sans MT"/>
          <w:i/>
          <w:sz w:val="24"/>
          <w:szCs w:val="24"/>
        </w:rPr>
        <w:t>How can the accreditation standards better support the inclusion of health informatics and digital health technologies in entry-to-practice nursing programs?</w:t>
      </w:r>
    </w:p>
    <w:p w:rsidR="00FE7389" w:rsidRDefault="004A7EF4" w:rsidP="00FE7389">
      <w:pPr>
        <w:pStyle w:val="ListParagraph"/>
        <w:numPr>
          <w:ilvl w:val="0"/>
          <w:numId w:val="3"/>
        </w:numPr>
        <w:rPr>
          <w:rFonts w:ascii="Gill Sans MT" w:hAnsi="Gill Sans MT"/>
          <w:sz w:val="24"/>
          <w:szCs w:val="24"/>
        </w:rPr>
      </w:pPr>
      <w:r>
        <w:rPr>
          <w:rFonts w:ascii="Gill Sans MT" w:hAnsi="Gill Sans MT"/>
          <w:sz w:val="24"/>
          <w:szCs w:val="24"/>
        </w:rPr>
        <w:t xml:space="preserve">Standard 3.2 encompasses health informatics and digital health technologies in a broad sense.  </w:t>
      </w:r>
      <w:r w:rsidR="00960496">
        <w:rPr>
          <w:rFonts w:ascii="Gill Sans MT" w:hAnsi="Gill Sans MT"/>
          <w:sz w:val="24"/>
          <w:szCs w:val="24"/>
        </w:rPr>
        <w:t xml:space="preserve"> </w:t>
      </w:r>
    </w:p>
    <w:p w:rsidR="004A7EF4" w:rsidRDefault="00B92116" w:rsidP="00FE7389">
      <w:pPr>
        <w:pStyle w:val="ListParagraph"/>
        <w:numPr>
          <w:ilvl w:val="0"/>
          <w:numId w:val="3"/>
        </w:numPr>
        <w:rPr>
          <w:rFonts w:ascii="Gill Sans MT" w:hAnsi="Gill Sans MT"/>
          <w:sz w:val="24"/>
          <w:szCs w:val="24"/>
        </w:rPr>
      </w:pPr>
      <w:r>
        <w:rPr>
          <w:rFonts w:ascii="Gill Sans MT" w:hAnsi="Gill Sans MT"/>
          <w:sz w:val="24"/>
          <w:szCs w:val="24"/>
        </w:rPr>
        <w:t>Recent</w:t>
      </w:r>
      <w:r w:rsidR="004A7EF4">
        <w:rPr>
          <w:rFonts w:ascii="Gill Sans MT" w:hAnsi="Gill Sans MT"/>
          <w:sz w:val="24"/>
          <w:szCs w:val="24"/>
        </w:rPr>
        <w:t xml:space="preserve"> concern</w:t>
      </w:r>
      <w:r>
        <w:rPr>
          <w:rFonts w:ascii="Gill Sans MT" w:hAnsi="Gill Sans MT"/>
          <w:sz w:val="24"/>
          <w:szCs w:val="24"/>
        </w:rPr>
        <w:t>s</w:t>
      </w:r>
      <w:r w:rsidR="004A7EF4">
        <w:rPr>
          <w:rFonts w:ascii="Gill Sans MT" w:hAnsi="Gill Sans MT"/>
          <w:sz w:val="24"/>
          <w:szCs w:val="24"/>
        </w:rPr>
        <w:t xml:space="preserve"> </w:t>
      </w:r>
      <w:r>
        <w:rPr>
          <w:rFonts w:ascii="Gill Sans MT" w:hAnsi="Gill Sans MT"/>
          <w:sz w:val="24"/>
          <w:szCs w:val="24"/>
        </w:rPr>
        <w:t xml:space="preserve">for </w:t>
      </w:r>
      <w:r w:rsidR="004A7EF4">
        <w:rPr>
          <w:rFonts w:ascii="Gill Sans MT" w:hAnsi="Gill Sans MT"/>
          <w:sz w:val="24"/>
          <w:szCs w:val="24"/>
        </w:rPr>
        <w:t>patient/client privacy</w:t>
      </w:r>
      <w:r w:rsidRPr="00B92116">
        <w:rPr>
          <w:rFonts w:ascii="Gill Sans MT" w:hAnsi="Gill Sans MT"/>
          <w:sz w:val="24"/>
          <w:szCs w:val="24"/>
        </w:rPr>
        <w:t xml:space="preserve"> </w:t>
      </w:r>
      <w:r>
        <w:rPr>
          <w:rFonts w:ascii="Gill Sans MT" w:hAnsi="Gill Sans MT"/>
          <w:sz w:val="24"/>
          <w:szCs w:val="24"/>
        </w:rPr>
        <w:t>when</w:t>
      </w:r>
      <w:r>
        <w:rPr>
          <w:rFonts w:ascii="Gill Sans MT" w:hAnsi="Gill Sans MT"/>
          <w:sz w:val="24"/>
          <w:szCs w:val="24"/>
        </w:rPr>
        <w:t xml:space="preserve"> digital health records </w:t>
      </w:r>
      <w:r>
        <w:rPr>
          <w:rFonts w:ascii="Gill Sans MT" w:hAnsi="Gill Sans MT"/>
          <w:sz w:val="24"/>
          <w:szCs w:val="24"/>
        </w:rPr>
        <w:t xml:space="preserve">are used have been fuelled by high profile cases </w:t>
      </w:r>
      <w:r>
        <w:rPr>
          <w:rFonts w:ascii="Gill Sans MT" w:hAnsi="Gill Sans MT"/>
          <w:sz w:val="24"/>
          <w:szCs w:val="24"/>
        </w:rPr>
        <w:t xml:space="preserve">data </w:t>
      </w:r>
      <w:r w:rsidR="004A7EF4">
        <w:rPr>
          <w:rFonts w:ascii="Gill Sans MT" w:hAnsi="Gill Sans MT"/>
          <w:sz w:val="24"/>
          <w:szCs w:val="24"/>
        </w:rPr>
        <w:t xml:space="preserve">breaches </w:t>
      </w:r>
      <w:r>
        <w:rPr>
          <w:rFonts w:ascii="Gill Sans MT" w:hAnsi="Gill Sans MT"/>
          <w:sz w:val="24"/>
          <w:szCs w:val="24"/>
        </w:rPr>
        <w:t>directly attributed to</w:t>
      </w:r>
      <w:r w:rsidR="004A7EF4">
        <w:rPr>
          <w:rFonts w:ascii="Gill Sans MT" w:hAnsi="Gill Sans MT"/>
          <w:sz w:val="24"/>
          <w:szCs w:val="24"/>
        </w:rPr>
        <w:t xml:space="preserve"> </w:t>
      </w:r>
      <w:r>
        <w:rPr>
          <w:rFonts w:ascii="Gill Sans MT" w:hAnsi="Gill Sans MT"/>
          <w:sz w:val="24"/>
          <w:szCs w:val="24"/>
        </w:rPr>
        <w:t>system design</w:t>
      </w:r>
      <w:r w:rsidR="004A7EF4">
        <w:rPr>
          <w:rFonts w:ascii="Gill Sans MT" w:hAnsi="Gill Sans MT"/>
          <w:sz w:val="24"/>
          <w:szCs w:val="24"/>
        </w:rPr>
        <w:t xml:space="preserve">.  </w:t>
      </w:r>
      <w:r w:rsidR="009655D0">
        <w:rPr>
          <w:rFonts w:ascii="Gill Sans MT" w:hAnsi="Gill Sans MT"/>
          <w:sz w:val="24"/>
          <w:szCs w:val="24"/>
        </w:rPr>
        <w:t>An additional crite</w:t>
      </w:r>
      <w:r w:rsidR="00D8162A">
        <w:rPr>
          <w:rFonts w:ascii="Gill Sans MT" w:hAnsi="Gill Sans MT"/>
          <w:sz w:val="24"/>
          <w:szCs w:val="24"/>
        </w:rPr>
        <w:t xml:space="preserve">rion could be added to Standard </w:t>
      </w:r>
      <w:r w:rsidR="009655D0">
        <w:rPr>
          <w:rFonts w:ascii="Gill Sans MT" w:hAnsi="Gill Sans MT"/>
          <w:sz w:val="24"/>
          <w:szCs w:val="24"/>
        </w:rPr>
        <w:t>1 Patient Safety to include active protection of privacy, acknowledging that this is also embedded in the RN Standards for Practice.</w:t>
      </w:r>
    </w:p>
    <w:p w:rsidR="00D8162A" w:rsidRDefault="00D8162A" w:rsidP="00D8162A">
      <w:pPr>
        <w:pStyle w:val="ListParagraph"/>
        <w:numPr>
          <w:ilvl w:val="0"/>
          <w:numId w:val="3"/>
        </w:numPr>
        <w:rPr>
          <w:rFonts w:ascii="Gill Sans MT" w:hAnsi="Gill Sans MT"/>
          <w:sz w:val="24"/>
          <w:szCs w:val="24"/>
        </w:rPr>
      </w:pPr>
      <w:r>
        <w:rPr>
          <w:rFonts w:ascii="Gill Sans MT" w:hAnsi="Gill Sans MT"/>
          <w:sz w:val="24"/>
          <w:szCs w:val="24"/>
        </w:rPr>
        <w:t>H</w:t>
      </w:r>
      <w:r w:rsidRPr="00D8162A">
        <w:rPr>
          <w:rFonts w:ascii="Gill Sans MT" w:hAnsi="Gill Sans MT"/>
          <w:sz w:val="24"/>
          <w:szCs w:val="24"/>
        </w:rPr>
        <w:t>ealth informatics should be integrated throughout the degree, and not be viewed as additional or separate from the</w:t>
      </w:r>
      <w:r w:rsidR="00B92116">
        <w:rPr>
          <w:rFonts w:ascii="Gill Sans MT" w:hAnsi="Gill Sans MT"/>
          <w:sz w:val="24"/>
          <w:szCs w:val="24"/>
        </w:rPr>
        <w:t xml:space="preserve"> core unit content or context;</w:t>
      </w:r>
      <w:r w:rsidR="00B83EAC">
        <w:rPr>
          <w:rFonts w:ascii="Gill Sans MT" w:hAnsi="Gill Sans MT"/>
          <w:sz w:val="24"/>
          <w:szCs w:val="24"/>
        </w:rPr>
        <w:t xml:space="preserve"> it should be </w:t>
      </w:r>
      <w:r w:rsidRPr="00D8162A">
        <w:rPr>
          <w:rFonts w:ascii="Gill Sans MT" w:hAnsi="Gill Sans MT"/>
          <w:sz w:val="24"/>
          <w:szCs w:val="24"/>
        </w:rPr>
        <w:t>embedded as part of undergraduate learning</w:t>
      </w:r>
      <w:r w:rsidR="00B83EAC">
        <w:rPr>
          <w:rFonts w:ascii="Gill Sans MT" w:hAnsi="Gill Sans MT"/>
          <w:sz w:val="24"/>
          <w:szCs w:val="24"/>
        </w:rPr>
        <w:t xml:space="preserve"> and </w:t>
      </w:r>
      <w:r w:rsidR="00B83EAC" w:rsidRPr="00960496">
        <w:rPr>
          <w:rFonts w:ascii="Gill Sans MT" w:hAnsi="Gill Sans MT"/>
          <w:sz w:val="24"/>
          <w:szCs w:val="24"/>
        </w:rPr>
        <w:t>woven throughout the curricula of entry-to-practice programs</w:t>
      </w:r>
      <w:r w:rsidR="00B83EAC">
        <w:rPr>
          <w:rFonts w:ascii="Gill Sans MT" w:hAnsi="Gill Sans MT"/>
          <w:sz w:val="24"/>
          <w:szCs w:val="24"/>
        </w:rPr>
        <w:t>.</w:t>
      </w:r>
    </w:p>
    <w:p w:rsidR="00D8162A" w:rsidRPr="00B83EAC" w:rsidRDefault="00B83EAC" w:rsidP="00D8162A">
      <w:pPr>
        <w:pStyle w:val="ListParagraph"/>
        <w:numPr>
          <w:ilvl w:val="0"/>
          <w:numId w:val="3"/>
        </w:numPr>
        <w:rPr>
          <w:rFonts w:ascii="Gill Sans MT" w:hAnsi="Gill Sans MT"/>
          <w:sz w:val="24"/>
          <w:szCs w:val="24"/>
        </w:rPr>
      </w:pPr>
      <w:r w:rsidRPr="00B83EAC">
        <w:rPr>
          <w:rFonts w:ascii="Gill Sans MT" w:hAnsi="Gill Sans MT"/>
          <w:sz w:val="24"/>
          <w:szCs w:val="24"/>
        </w:rPr>
        <w:t xml:space="preserve">The teaching staff </w:t>
      </w:r>
      <w:r w:rsidR="00B92116">
        <w:rPr>
          <w:rFonts w:ascii="Gill Sans MT" w:hAnsi="Gill Sans MT"/>
          <w:sz w:val="24"/>
          <w:szCs w:val="24"/>
        </w:rPr>
        <w:t>should</w:t>
      </w:r>
      <w:r w:rsidR="00960496" w:rsidRPr="00B83EAC">
        <w:rPr>
          <w:rFonts w:ascii="Gill Sans MT" w:hAnsi="Gill Sans MT"/>
          <w:sz w:val="24"/>
          <w:szCs w:val="24"/>
        </w:rPr>
        <w:t xml:space="preserve"> have he</w:t>
      </w:r>
      <w:r w:rsidRPr="00B83EAC">
        <w:rPr>
          <w:rFonts w:ascii="Gill Sans MT" w:hAnsi="Gill Sans MT"/>
          <w:sz w:val="24"/>
          <w:szCs w:val="24"/>
        </w:rPr>
        <w:t>al</w:t>
      </w:r>
      <w:r>
        <w:rPr>
          <w:rFonts w:ascii="Gill Sans MT" w:hAnsi="Gill Sans MT"/>
          <w:sz w:val="24"/>
          <w:szCs w:val="24"/>
        </w:rPr>
        <w:t xml:space="preserve">th informatics qualifications </w:t>
      </w:r>
      <w:r w:rsidR="00D8162A" w:rsidRPr="00B83EAC">
        <w:rPr>
          <w:rFonts w:ascii="Gill Sans MT" w:hAnsi="Gill Sans MT"/>
          <w:sz w:val="24"/>
          <w:szCs w:val="24"/>
        </w:rPr>
        <w:t xml:space="preserve">(post-grad qualifications) </w:t>
      </w:r>
      <w:r w:rsidR="00B92116">
        <w:rPr>
          <w:rFonts w:ascii="Gill Sans MT" w:hAnsi="Gill Sans MT"/>
          <w:sz w:val="24"/>
          <w:szCs w:val="24"/>
        </w:rPr>
        <w:t xml:space="preserve">to ensure high quality interface with the curriculum. </w:t>
      </w:r>
    </w:p>
    <w:p w:rsidR="00D8162A" w:rsidRPr="00D8162A" w:rsidRDefault="00701CD6" w:rsidP="00D8162A">
      <w:pPr>
        <w:pStyle w:val="ListParagraph"/>
        <w:numPr>
          <w:ilvl w:val="0"/>
          <w:numId w:val="3"/>
        </w:numPr>
        <w:rPr>
          <w:rFonts w:ascii="Gill Sans MT" w:hAnsi="Gill Sans MT"/>
          <w:sz w:val="24"/>
          <w:szCs w:val="24"/>
        </w:rPr>
      </w:pPr>
      <w:r>
        <w:rPr>
          <w:rFonts w:ascii="Gill Sans MT" w:hAnsi="Gill Sans MT"/>
          <w:sz w:val="24"/>
          <w:szCs w:val="24"/>
        </w:rPr>
        <w:t>H</w:t>
      </w:r>
      <w:r w:rsidR="00D8162A" w:rsidRPr="00D8162A">
        <w:rPr>
          <w:rFonts w:ascii="Gill Sans MT" w:hAnsi="Gill Sans MT"/>
          <w:sz w:val="24"/>
          <w:szCs w:val="24"/>
        </w:rPr>
        <w:t xml:space="preserve">ealth informatics </w:t>
      </w:r>
      <w:r w:rsidR="00B92116">
        <w:rPr>
          <w:rFonts w:ascii="Gill Sans MT" w:hAnsi="Gill Sans MT"/>
          <w:sz w:val="24"/>
          <w:szCs w:val="24"/>
        </w:rPr>
        <w:t>integration</w:t>
      </w:r>
      <w:r w:rsidR="00B92116" w:rsidRPr="00D8162A">
        <w:rPr>
          <w:rFonts w:ascii="Gill Sans MT" w:hAnsi="Gill Sans MT"/>
          <w:sz w:val="24"/>
          <w:szCs w:val="24"/>
        </w:rPr>
        <w:t xml:space="preserve"> </w:t>
      </w:r>
      <w:r w:rsidR="00D8162A" w:rsidRPr="00D8162A">
        <w:rPr>
          <w:rFonts w:ascii="Gill Sans MT" w:hAnsi="Gill Sans MT"/>
          <w:sz w:val="24"/>
          <w:szCs w:val="24"/>
        </w:rPr>
        <w:t xml:space="preserve">is </w:t>
      </w:r>
      <w:r>
        <w:rPr>
          <w:rFonts w:ascii="Gill Sans MT" w:hAnsi="Gill Sans MT"/>
          <w:sz w:val="24"/>
          <w:szCs w:val="24"/>
        </w:rPr>
        <w:t xml:space="preserve">intended to </w:t>
      </w:r>
      <w:r w:rsidR="00D8162A" w:rsidRPr="00D8162A">
        <w:rPr>
          <w:rFonts w:ascii="Gill Sans MT" w:hAnsi="Gill Sans MT"/>
          <w:sz w:val="24"/>
          <w:szCs w:val="24"/>
        </w:rPr>
        <w:t>enhance patient sa</w:t>
      </w:r>
      <w:r>
        <w:rPr>
          <w:rFonts w:ascii="Gill Sans MT" w:hAnsi="Gill Sans MT"/>
          <w:sz w:val="24"/>
          <w:szCs w:val="24"/>
        </w:rPr>
        <w:t>fety and contribute to improvement in</w:t>
      </w:r>
      <w:r w:rsidR="00D8162A" w:rsidRPr="00D8162A">
        <w:rPr>
          <w:rFonts w:ascii="Gill Sans MT" w:hAnsi="Gill Sans MT"/>
          <w:sz w:val="24"/>
          <w:szCs w:val="24"/>
        </w:rPr>
        <w:t xml:space="preserve"> quality patient outcomes.</w:t>
      </w:r>
      <w:r w:rsidRPr="00701CD6">
        <w:rPr>
          <w:rFonts w:ascii="Gill Sans MT" w:hAnsi="Gill Sans MT"/>
          <w:sz w:val="24"/>
          <w:szCs w:val="24"/>
        </w:rPr>
        <w:t xml:space="preserve"> </w:t>
      </w:r>
      <w:r>
        <w:rPr>
          <w:rFonts w:ascii="Gill Sans MT" w:hAnsi="Gill Sans MT"/>
          <w:sz w:val="24"/>
          <w:szCs w:val="24"/>
        </w:rPr>
        <w:t>The nursing profession must keep pace with technological advances and this is a good example of where we need to be proactive in ensuring our graduates are adequately prepared for practice.</w:t>
      </w:r>
    </w:p>
    <w:p w:rsidR="00514007" w:rsidRPr="00514007" w:rsidRDefault="006A3824" w:rsidP="00514007">
      <w:pPr>
        <w:pStyle w:val="Default"/>
        <w:rPr>
          <w:rFonts w:ascii="Gill Sans MT" w:hAnsi="Gill Sans MT"/>
          <w:b/>
          <w:bCs/>
          <w:i/>
          <w:color w:val="auto"/>
        </w:rPr>
      </w:pPr>
      <w:r w:rsidRPr="00514007">
        <w:rPr>
          <w:rFonts w:ascii="Gill Sans MT" w:hAnsi="Gill Sans MT"/>
          <w:b/>
          <w:bCs/>
          <w:i/>
          <w:color w:val="auto"/>
        </w:rPr>
        <w:t xml:space="preserve">Quality professional experience </w:t>
      </w:r>
    </w:p>
    <w:p w:rsidR="00514007" w:rsidRDefault="00514007" w:rsidP="00514007">
      <w:pPr>
        <w:pStyle w:val="Default"/>
        <w:rPr>
          <w:rFonts w:ascii="Gill Sans MT" w:hAnsi="Gill Sans MT"/>
          <w:bCs/>
          <w:color w:val="auto"/>
        </w:rPr>
      </w:pPr>
    </w:p>
    <w:p w:rsidR="006A3824" w:rsidRPr="00CF1175" w:rsidRDefault="006A3824" w:rsidP="00514007">
      <w:pPr>
        <w:pStyle w:val="Default"/>
        <w:rPr>
          <w:rFonts w:ascii="Gill Sans MT" w:hAnsi="Gill Sans MT"/>
          <w:b/>
          <w:bCs/>
          <w:i/>
          <w:color w:val="auto"/>
        </w:rPr>
      </w:pPr>
      <w:r w:rsidRPr="00CF1175">
        <w:rPr>
          <w:rFonts w:ascii="Gill Sans MT" w:hAnsi="Gill Sans MT"/>
          <w:b/>
          <w:bCs/>
          <w:i/>
          <w:color w:val="auto"/>
        </w:rPr>
        <w:t xml:space="preserve">Question 9 </w:t>
      </w:r>
    </w:p>
    <w:p w:rsidR="006A3824" w:rsidRPr="00CF1175" w:rsidRDefault="006A3824" w:rsidP="00CF1175">
      <w:pPr>
        <w:pStyle w:val="Default"/>
        <w:spacing w:before="240" w:after="240"/>
        <w:rPr>
          <w:rFonts w:ascii="Gill Sans MT" w:hAnsi="Gill Sans MT"/>
          <w:i/>
        </w:rPr>
      </w:pPr>
      <w:r w:rsidRPr="00CF1175">
        <w:rPr>
          <w:rFonts w:ascii="Gill Sans MT" w:hAnsi="Gill Sans MT"/>
          <w:i/>
        </w:rPr>
        <w:t xml:space="preserve">Do the draft standards capture the learning outcomes required to ensure quality professional learning experiences in entry-to-practice nursing programs? </w:t>
      </w:r>
    </w:p>
    <w:p w:rsidR="00592F0A" w:rsidRPr="00592F0A" w:rsidRDefault="00592F0A" w:rsidP="00592F0A">
      <w:pPr>
        <w:pStyle w:val="Default"/>
        <w:numPr>
          <w:ilvl w:val="0"/>
          <w:numId w:val="3"/>
        </w:numPr>
        <w:rPr>
          <w:rFonts w:ascii="Gill Sans MT" w:hAnsi="Gill Sans MT"/>
        </w:rPr>
      </w:pPr>
      <w:r>
        <w:rPr>
          <w:rFonts w:ascii="Gill Sans MT" w:hAnsi="Gill Sans MT"/>
        </w:rPr>
        <w:t>Standard 1.6</w:t>
      </w:r>
      <w:r w:rsidRPr="00592F0A">
        <w:rPr>
          <w:rFonts w:ascii="Gill Sans MT" w:hAnsi="Gill Sans MT"/>
        </w:rPr>
        <w:t xml:space="preserve">(a) </w:t>
      </w:r>
      <w:r>
        <w:rPr>
          <w:rFonts w:ascii="Gill Sans MT" w:hAnsi="Gill Sans MT"/>
        </w:rPr>
        <w:t>‘</w:t>
      </w:r>
      <w:r w:rsidRPr="00592F0A">
        <w:rPr>
          <w:rFonts w:ascii="Gill Sans MT" w:hAnsi="Gill Sans MT"/>
        </w:rPr>
        <w:t>In inter-professional practice settings supervision can be in collaboration with other registered relevant health professionals</w:t>
      </w:r>
      <w:r>
        <w:rPr>
          <w:rFonts w:ascii="Gill Sans MT" w:hAnsi="Gill Sans MT"/>
        </w:rPr>
        <w:t xml:space="preserve">’.   There needs to be clarity </w:t>
      </w:r>
      <w:r w:rsidRPr="00592F0A">
        <w:rPr>
          <w:rFonts w:ascii="Gill Sans MT" w:hAnsi="Gill Sans MT"/>
        </w:rPr>
        <w:t xml:space="preserve">to ensure that the learning needs of </w:t>
      </w:r>
      <w:r w:rsidR="00701CD6">
        <w:rPr>
          <w:rFonts w:ascii="Gill Sans MT" w:hAnsi="Gill Sans MT"/>
        </w:rPr>
        <w:t xml:space="preserve">and the intended outcomes for </w:t>
      </w:r>
      <w:r w:rsidRPr="00592F0A">
        <w:rPr>
          <w:rFonts w:ascii="Gill Sans MT" w:hAnsi="Gill Sans MT"/>
        </w:rPr>
        <w:t xml:space="preserve">the nursing student </w:t>
      </w:r>
      <w:r w:rsidR="00701CD6">
        <w:rPr>
          <w:rFonts w:ascii="Gill Sans MT" w:hAnsi="Gill Sans MT"/>
        </w:rPr>
        <w:t>can be</w:t>
      </w:r>
      <w:r w:rsidRPr="00592F0A">
        <w:rPr>
          <w:rFonts w:ascii="Gill Sans MT" w:hAnsi="Gill Sans MT"/>
        </w:rPr>
        <w:t xml:space="preserve"> met by the health professiona</w:t>
      </w:r>
      <w:r w:rsidR="00701CD6">
        <w:rPr>
          <w:rFonts w:ascii="Gill Sans MT" w:hAnsi="Gill Sans MT"/>
        </w:rPr>
        <w:t>ls</w:t>
      </w:r>
      <w:r w:rsidRPr="00592F0A">
        <w:rPr>
          <w:rFonts w:ascii="Gill Sans MT" w:hAnsi="Gill Sans MT"/>
        </w:rPr>
        <w:t xml:space="preserve"> providing the supervision.</w:t>
      </w:r>
    </w:p>
    <w:p w:rsidR="00FE7389" w:rsidRPr="00592F0A" w:rsidRDefault="00592F0A" w:rsidP="00592F0A">
      <w:pPr>
        <w:pStyle w:val="Default"/>
        <w:numPr>
          <w:ilvl w:val="0"/>
          <w:numId w:val="3"/>
        </w:numPr>
        <w:rPr>
          <w:rFonts w:ascii="Gill Sans MT" w:hAnsi="Gill Sans MT"/>
        </w:rPr>
      </w:pPr>
      <w:r>
        <w:rPr>
          <w:rFonts w:ascii="Gill Sans MT" w:hAnsi="Gill Sans MT"/>
        </w:rPr>
        <w:t xml:space="preserve">Standard 3.11 </w:t>
      </w:r>
      <w:r w:rsidRPr="00592F0A">
        <w:rPr>
          <w:rFonts w:ascii="Gill Sans MT" w:hAnsi="Gill Sans MT"/>
        </w:rPr>
        <w:t>states teaching staf</w:t>
      </w:r>
      <w:r>
        <w:rPr>
          <w:rFonts w:ascii="Gill Sans MT" w:hAnsi="Gill Sans MT"/>
        </w:rPr>
        <w:t>f are to be suitably qualified but</w:t>
      </w:r>
      <w:r w:rsidRPr="00592F0A">
        <w:rPr>
          <w:rFonts w:ascii="Gill Sans MT" w:hAnsi="Gill Sans MT"/>
        </w:rPr>
        <w:t xml:space="preserve"> it does not stipulate a national qualification standard for educators.</w:t>
      </w:r>
    </w:p>
    <w:p w:rsidR="00514007" w:rsidRDefault="00514007" w:rsidP="006A3824">
      <w:pPr>
        <w:pStyle w:val="Default"/>
        <w:rPr>
          <w:rFonts w:ascii="Gill Sans MT" w:hAnsi="Gill Sans MT"/>
          <w:bCs/>
        </w:rPr>
      </w:pPr>
    </w:p>
    <w:p w:rsidR="006A3824" w:rsidRPr="00CF1175" w:rsidRDefault="006A3824" w:rsidP="006A3824">
      <w:pPr>
        <w:pStyle w:val="Default"/>
        <w:rPr>
          <w:rFonts w:ascii="Gill Sans MT" w:hAnsi="Gill Sans MT"/>
          <w:b/>
          <w:i/>
        </w:rPr>
      </w:pPr>
      <w:r w:rsidRPr="00CF1175">
        <w:rPr>
          <w:rFonts w:ascii="Gill Sans MT" w:hAnsi="Gill Sans MT"/>
          <w:b/>
          <w:bCs/>
          <w:i/>
        </w:rPr>
        <w:t xml:space="preserve">Question 10 </w:t>
      </w:r>
    </w:p>
    <w:p w:rsidR="006A3824" w:rsidRPr="00CF1175" w:rsidRDefault="006A3824" w:rsidP="00CF1175">
      <w:pPr>
        <w:spacing w:before="240"/>
        <w:rPr>
          <w:rFonts w:ascii="Gill Sans MT" w:hAnsi="Gill Sans MT"/>
          <w:i/>
          <w:sz w:val="24"/>
          <w:szCs w:val="24"/>
        </w:rPr>
      </w:pPr>
      <w:r w:rsidRPr="00CF1175">
        <w:rPr>
          <w:rFonts w:ascii="Gill Sans MT" w:hAnsi="Gill Sans MT"/>
          <w:i/>
          <w:sz w:val="24"/>
          <w:szCs w:val="24"/>
        </w:rPr>
        <w:t>Are there any other issues that should be considered?</w:t>
      </w:r>
    </w:p>
    <w:p w:rsidR="00D8162A" w:rsidRPr="00D8162A" w:rsidRDefault="00701CD6" w:rsidP="00D8162A">
      <w:pPr>
        <w:pStyle w:val="ListParagraph"/>
        <w:numPr>
          <w:ilvl w:val="0"/>
          <w:numId w:val="3"/>
        </w:numPr>
        <w:rPr>
          <w:rFonts w:ascii="Gill Sans MT" w:hAnsi="Gill Sans MT"/>
          <w:sz w:val="24"/>
          <w:szCs w:val="24"/>
        </w:rPr>
      </w:pPr>
      <w:r>
        <w:rPr>
          <w:rFonts w:ascii="Gill Sans MT" w:hAnsi="Gill Sans MT"/>
          <w:sz w:val="24"/>
          <w:szCs w:val="24"/>
        </w:rPr>
        <w:t>All comments are encompassed in the responses to questions above.</w:t>
      </w:r>
    </w:p>
    <w:p w:rsidR="006A3824" w:rsidRPr="006A3824" w:rsidRDefault="006A3824">
      <w:pPr>
        <w:rPr>
          <w:rFonts w:ascii="Gill Sans MT" w:hAnsi="Gill Sans MT"/>
          <w:sz w:val="24"/>
          <w:szCs w:val="24"/>
        </w:rPr>
      </w:pPr>
    </w:p>
    <w:p w:rsidR="006A3824" w:rsidRPr="006A3824" w:rsidRDefault="006A3824">
      <w:pPr>
        <w:rPr>
          <w:rFonts w:ascii="Gill Sans MT" w:hAnsi="Gill Sans MT"/>
          <w:sz w:val="24"/>
          <w:szCs w:val="24"/>
        </w:rPr>
      </w:pPr>
    </w:p>
    <w:sectPr w:rsidR="006A3824" w:rsidRPr="006A382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D6D" w:rsidRDefault="00706D6D" w:rsidP="00CF1175">
      <w:pPr>
        <w:spacing w:after="0" w:line="240" w:lineRule="auto"/>
      </w:pPr>
      <w:r>
        <w:separator/>
      </w:r>
    </w:p>
  </w:endnote>
  <w:endnote w:type="continuationSeparator" w:id="0">
    <w:p w:rsidR="00706D6D" w:rsidRDefault="00706D6D" w:rsidP="00CF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75" w:rsidRPr="00CF1175" w:rsidRDefault="00CF1175">
    <w:pPr>
      <w:pStyle w:val="Footer"/>
      <w:rPr>
        <w:i/>
        <w:sz w:val="20"/>
        <w:szCs w:val="20"/>
      </w:rPr>
    </w:pPr>
    <w:r w:rsidRPr="00CF1175">
      <w:rPr>
        <w:i/>
        <w:sz w:val="20"/>
        <w:szCs w:val="20"/>
      </w:rPr>
      <w:t>Tasmanian Response - Review of RN Accreditation Standards Consultation Paper 2 - 20180731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D6D" w:rsidRDefault="00706D6D" w:rsidP="00CF1175">
      <w:pPr>
        <w:spacing w:after="0" w:line="240" w:lineRule="auto"/>
      </w:pPr>
      <w:r>
        <w:separator/>
      </w:r>
    </w:p>
  </w:footnote>
  <w:footnote w:type="continuationSeparator" w:id="0">
    <w:p w:rsidR="00706D6D" w:rsidRDefault="00706D6D" w:rsidP="00CF1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4A53"/>
    <w:multiLevelType w:val="hybridMultilevel"/>
    <w:tmpl w:val="1A6E6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FD2355"/>
    <w:multiLevelType w:val="hybridMultilevel"/>
    <w:tmpl w:val="3FB0AB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E065CE"/>
    <w:multiLevelType w:val="hybridMultilevel"/>
    <w:tmpl w:val="A4BE7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FA5DC7"/>
    <w:multiLevelType w:val="hybridMultilevel"/>
    <w:tmpl w:val="CE60B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014FBB"/>
    <w:multiLevelType w:val="hybridMultilevel"/>
    <w:tmpl w:val="1AFA7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4692A0E"/>
    <w:multiLevelType w:val="hybridMultilevel"/>
    <w:tmpl w:val="36DE5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A364304"/>
    <w:multiLevelType w:val="hybridMultilevel"/>
    <w:tmpl w:val="11E84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2C173B7"/>
    <w:multiLevelType w:val="hybridMultilevel"/>
    <w:tmpl w:val="F2006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3D11E6"/>
    <w:multiLevelType w:val="hybridMultilevel"/>
    <w:tmpl w:val="A34C4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55F32EE"/>
    <w:multiLevelType w:val="hybridMultilevel"/>
    <w:tmpl w:val="2476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6866AEC"/>
    <w:multiLevelType w:val="hybridMultilevel"/>
    <w:tmpl w:val="4F443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7815016"/>
    <w:multiLevelType w:val="hybridMultilevel"/>
    <w:tmpl w:val="71BC9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220D71"/>
    <w:multiLevelType w:val="hybridMultilevel"/>
    <w:tmpl w:val="B0B49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3"/>
  </w:num>
  <w:num w:numId="6">
    <w:abstractNumId w:val="7"/>
  </w:num>
  <w:num w:numId="7">
    <w:abstractNumId w:val="8"/>
  </w:num>
  <w:num w:numId="8">
    <w:abstractNumId w:val="11"/>
  </w:num>
  <w:num w:numId="9">
    <w:abstractNumId w:val="10"/>
  </w:num>
  <w:num w:numId="10">
    <w:abstractNumId w:val="0"/>
  </w:num>
  <w:num w:numId="11">
    <w:abstractNumId w:val="4"/>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24"/>
    <w:rsid w:val="000F331D"/>
    <w:rsid w:val="0027405E"/>
    <w:rsid w:val="003657A4"/>
    <w:rsid w:val="004A7EF4"/>
    <w:rsid w:val="004F6F18"/>
    <w:rsid w:val="005126E6"/>
    <w:rsid w:val="00514007"/>
    <w:rsid w:val="00546BFA"/>
    <w:rsid w:val="00592F0A"/>
    <w:rsid w:val="00604708"/>
    <w:rsid w:val="00622A21"/>
    <w:rsid w:val="00663BAD"/>
    <w:rsid w:val="00690D0D"/>
    <w:rsid w:val="006A3824"/>
    <w:rsid w:val="00701CD6"/>
    <w:rsid w:val="00706D6D"/>
    <w:rsid w:val="007537D5"/>
    <w:rsid w:val="00896D5C"/>
    <w:rsid w:val="008B0F88"/>
    <w:rsid w:val="00960496"/>
    <w:rsid w:val="009655D0"/>
    <w:rsid w:val="00A710D2"/>
    <w:rsid w:val="00AD30EC"/>
    <w:rsid w:val="00B14B61"/>
    <w:rsid w:val="00B83EAC"/>
    <w:rsid w:val="00B92116"/>
    <w:rsid w:val="00CC253B"/>
    <w:rsid w:val="00CF1175"/>
    <w:rsid w:val="00D8162A"/>
    <w:rsid w:val="00DB5961"/>
    <w:rsid w:val="00E56234"/>
    <w:rsid w:val="00F57D1A"/>
    <w:rsid w:val="00FB276F"/>
    <w:rsid w:val="00FE7389"/>
    <w:rsid w:val="00FF3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824"/>
    <w:rPr>
      <w:color w:val="0000FF" w:themeColor="hyperlink"/>
      <w:u w:val="single"/>
    </w:rPr>
  </w:style>
  <w:style w:type="paragraph" w:customStyle="1" w:styleId="Default">
    <w:name w:val="Default"/>
    <w:rsid w:val="006A382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14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007"/>
    <w:rPr>
      <w:rFonts w:ascii="Tahoma" w:hAnsi="Tahoma" w:cs="Tahoma"/>
      <w:sz w:val="16"/>
      <w:szCs w:val="16"/>
    </w:rPr>
  </w:style>
  <w:style w:type="paragraph" w:styleId="ListParagraph">
    <w:name w:val="List Paragraph"/>
    <w:basedOn w:val="Normal"/>
    <w:uiPriority w:val="34"/>
    <w:qFormat/>
    <w:rsid w:val="00663BAD"/>
    <w:pPr>
      <w:ind w:left="720"/>
      <w:contextualSpacing/>
    </w:pPr>
  </w:style>
  <w:style w:type="paragraph" w:styleId="Header">
    <w:name w:val="header"/>
    <w:basedOn w:val="Normal"/>
    <w:link w:val="HeaderChar"/>
    <w:uiPriority w:val="99"/>
    <w:unhideWhenUsed/>
    <w:rsid w:val="00CF1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175"/>
  </w:style>
  <w:style w:type="paragraph" w:styleId="Footer">
    <w:name w:val="footer"/>
    <w:basedOn w:val="Normal"/>
    <w:link w:val="FooterChar"/>
    <w:uiPriority w:val="99"/>
    <w:unhideWhenUsed/>
    <w:rsid w:val="00CF1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824"/>
    <w:rPr>
      <w:color w:val="0000FF" w:themeColor="hyperlink"/>
      <w:u w:val="single"/>
    </w:rPr>
  </w:style>
  <w:style w:type="paragraph" w:customStyle="1" w:styleId="Default">
    <w:name w:val="Default"/>
    <w:rsid w:val="006A382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14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007"/>
    <w:rPr>
      <w:rFonts w:ascii="Tahoma" w:hAnsi="Tahoma" w:cs="Tahoma"/>
      <w:sz w:val="16"/>
      <w:szCs w:val="16"/>
    </w:rPr>
  </w:style>
  <w:style w:type="paragraph" w:styleId="ListParagraph">
    <w:name w:val="List Paragraph"/>
    <w:basedOn w:val="Normal"/>
    <w:uiPriority w:val="34"/>
    <w:qFormat/>
    <w:rsid w:val="00663BAD"/>
    <w:pPr>
      <w:ind w:left="720"/>
      <w:contextualSpacing/>
    </w:pPr>
  </w:style>
  <w:style w:type="paragraph" w:styleId="Header">
    <w:name w:val="header"/>
    <w:basedOn w:val="Normal"/>
    <w:link w:val="HeaderChar"/>
    <w:uiPriority w:val="99"/>
    <w:unhideWhenUsed/>
    <w:rsid w:val="00CF1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175"/>
  </w:style>
  <w:style w:type="paragraph" w:styleId="Footer">
    <w:name w:val="footer"/>
    <w:basedOn w:val="Normal"/>
    <w:link w:val="FooterChar"/>
    <w:uiPriority w:val="99"/>
    <w:unhideWhenUsed/>
    <w:rsid w:val="00CF1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nm@health.ta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MAC_Document_CH" ma:contentTypeID="0x0101000BD7B64B2127B048BB0AF2E339139E9800163CAFEB5C9CB647A1B33F4941B98857" ma:contentTypeVersion="183" ma:contentTypeDescription="Parent document type for ANMAC document content types" ma:contentTypeScope="" ma:versionID="c8806e8d68b1173545c855a521027f89">
  <xsd:schema xmlns:xsd="http://www.w3.org/2001/XMLSchema" xmlns:xs="http://www.w3.org/2001/XMLSchema" xmlns:p="http://schemas.microsoft.com/office/2006/metadata/properties" xmlns:ns2="ebed740b-60d2-4f04-abef-d7d1a5491bc4" xmlns:ns3="a2af0a8c-ee59-4d13-a6de-534343ddbaad" xmlns:ns5="03fa299f-4947-4e5d-adf4-8617b991deab" targetNamespace="http://schemas.microsoft.com/office/2006/metadata/properties" ma:root="true" ma:fieldsID="ac3e81ba4d023424775d8c7325bd3c2f" ns2:_="" ns3:_="" ns5:_="">
    <xsd:import namespace="ebed740b-60d2-4f04-abef-d7d1a5491bc4"/>
    <xsd:import namespace="a2af0a8c-ee59-4d13-a6de-534343ddbaad"/>
    <xsd:import namespace="03fa299f-4947-4e5d-adf4-8617b991deab"/>
    <xsd:element name="properties">
      <xsd:complexType>
        <xsd:sequence>
          <xsd:element name="documentManagement">
            <xsd:complexType>
              <xsd:all>
                <xsd:element ref="ns3:Year" minOccurs="0"/>
                <xsd:element ref="ns5:TaxKeywordTaxHTField" minOccurs="0"/>
                <xsd:element ref="ns5:TaxCatchAllLabel" minOccurs="0"/>
                <xsd:element ref="ns5:TaxCatchAll" minOccurs="0"/>
                <xsd:element ref="ns5:l12e2ea49ed54c6b9abe0cc13ac0de39" minOccurs="0"/>
                <xsd:element ref="ns2:pf92d39addf6493d87487bfe5a30359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d740b-60d2-4f04-abef-d7d1a5491bc4" elementFormDefault="qualified">
    <xsd:import namespace="http://schemas.microsoft.com/office/2006/documentManagement/types"/>
    <xsd:import namespace="http://schemas.microsoft.com/office/infopath/2007/PartnerControls"/>
    <xsd:element name="pf92d39addf6493d87487bfe5a30359e" ma:index="15" nillable="true" ma:taxonomy="true" ma:internalName="pf92d39addf6493d87487bfe5a30359e" ma:taxonomyFieldName="Standard" ma:displayName="Standard" ma:default="" ma:fieldId="{9f92d39a-ddf6-493d-8748-7bfe5a30359e}" ma:sspId="6b5b1dee-a446-45c1-a341-ca473059de5e" ma:termSetId="2d53f6b2-6c04-4c38-87eb-9a66c384a5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af0a8c-ee59-4d13-a6de-534343ddbaad" elementFormDefault="qualified">
    <xsd:import namespace="http://schemas.microsoft.com/office/2006/documentManagement/types"/>
    <xsd:import namespace="http://schemas.microsoft.com/office/infopath/2007/PartnerControls"/>
    <xsd:element name="Year" ma:index="3" nillable="true" ma:displayName="Year" ma:description="Year of publication" ma:internalName="Year">
      <xsd:simpleType>
        <xsd:restriction base="dms:Text">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a299f-4947-4e5d-adf4-8617b991de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readOnly="false" ma:fieldId="{23f27201-bee3-471e-b2e7-b64fd8b7ca38}" ma:taxonomyMulti="true" ma:sspId="6b5b1dee-a446-45c1-a341-ca473059de5e" ma:termSetId="00000000-0000-0000-0000-000000000000" ma:anchorId="00000000-0000-0000-0000-000000000000" ma:open="true" ma:isKeyword="true">
      <xsd:complexType>
        <xsd:sequence>
          <xsd:element ref="pc:Terms" minOccurs="0" maxOccurs="1"/>
        </xsd:sequence>
      </xsd:complexType>
    </xsd:element>
    <xsd:element name="TaxCatchAllLabel" ma:index="10" nillable="true" ma:displayName="Taxonomy Catch All Column1" ma:hidden="true" ma:list="{d3471135-9ee1-42cd-a70c-724e5925d901}" ma:internalName="TaxCatchAllLabel" ma:readOnly="true" ma:showField="CatchAllDataLabel"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TaxCatchAll" ma:index="11" nillable="true" ma:displayName="Taxonomy Catch All Column" ma:hidden="true" ma:list="{d3471135-9ee1-42cd-a70c-724e5925d901}" ma:internalName="TaxCatchAll" ma:readOnly="false" ma:showField="CatchAllData"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l12e2ea49ed54c6b9abe0cc13ac0de39" ma:index="13" nillable="true" ma:taxonomy="true" ma:internalName="l12e2ea49ed54c6b9abe0cc13ac0de39" ma:taxonomyFieldName="ANMACdept" ma:displayName="ANMAC Department" ma:readOnly="false" ma:default="" ma:fieldId="{512e2ea4-9ed5-4c6b-9abe-0cc13ac0de39}" ma:sspId="6b5b1dee-a446-45c1-a341-ca473059de5e" ma:termSetId="46670c05-0856-41a1-9e04-eb6b8477cd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6b5b1dee-a446-45c1-a341-ca473059de5e" ContentTypeId="0x0101000BD7B64B2127B048BB0AF2E339139E9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Year xmlns="a2af0a8c-ee59-4d13-a6de-534343ddbaad" xsi:nil="true"/>
    <TaxCatchAll xmlns="03fa299f-4947-4e5d-adf4-8617b991deab">
      <Value>1525</Value>
      <Value>1529</Value>
      <Value>1333</Value>
      <Value>77</Value>
    </TaxCatchAll>
    <l12e2ea49ed54c6b9abe0cc13ac0de39 xmlns="03fa299f-4947-4e5d-adf4-8617b991deab">
      <Terms xmlns="http://schemas.microsoft.com/office/infopath/2007/PartnerControls"/>
    </l12e2ea49ed54c6b9abe0cc13ac0de39>
    <pf92d39addf6493d87487bfe5a30359e xmlns="ebed740b-60d2-4f04-abef-d7d1a5491bc4">
      <Terms xmlns="http://schemas.microsoft.com/office/infopath/2007/PartnerControls">
        <TermInfo xmlns="http://schemas.microsoft.com/office/infopath/2007/PartnerControls">
          <TermName xmlns="http://schemas.microsoft.com/office/infopath/2007/PartnerControls">Registered Nurse</TermName>
          <TermId xmlns="http://schemas.microsoft.com/office/infopath/2007/PartnerControls">32ea56d3-2fa0-447d-8d30-427a75bce2b7</TermId>
        </TermInfo>
      </Terms>
    </pf92d39addf6493d87487bfe5a30359e>
    <TaxKeywordTaxHTField xmlns="03fa299f-4947-4e5d-adf4-8617b991deab">
      <Terms xmlns="http://schemas.microsoft.com/office/infopath/2007/PartnerControls">
        <TermInfo xmlns="http://schemas.microsoft.com/office/infopath/2007/PartnerControls">
          <TermName xmlns="http://schemas.microsoft.com/office/infopath/2007/PartnerControls">feedback</TermName>
          <TermId xmlns="http://schemas.microsoft.com/office/infopath/2007/PartnerControls">542d4ec3-ce44-4645-a283-d154a44c9b3b</TermId>
        </TermInfo>
        <TermInfo xmlns="http://schemas.microsoft.com/office/infopath/2007/PartnerControls">
          <TermName xmlns="http://schemas.microsoft.com/office/infopath/2007/PartnerControls">consultation 2</TermName>
          <TermId xmlns="http://schemas.microsoft.com/office/infopath/2007/PartnerControls">d9ffdb14-9d0e-49a2-867c-6ed2a0d24e53</TermId>
        </TermInfo>
        <TermInfo xmlns="http://schemas.microsoft.com/office/infopath/2007/PartnerControls">
          <TermName xmlns="http://schemas.microsoft.com/office/infopath/2007/PartnerControls">Submission</TermName>
          <TermId xmlns="http://schemas.microsoft.com/office/infopath/2007/PartnerControls">3ee37594-73bd-4d01-b056-2d6c8ad83c1c</TermId>
        </TermInfo>
      </Terms>
    </TaxKeywordTaxHTField>
    <_dlc_DocId xmlns="a2af0a8c-ee59-4d13-a6de-534343ddbaad">TEDUEZRH6XR7-1372547165-292</_dlc_DocId>
    <_dlc_DocIdUrl xmlns="a2af0a8c-ee59-4d13-a6de-534343ddbaad">
      <Url>https://anmac2.sharepoint.com/sites/sharepoint2/Accreditation/_layouts/15/DocIdRedir.aspx?ID=TEDUEZRH6XR7-1372547165-292</Url>
      <Description>TEDUEZRH6XR7-1372547165-292</Description>
    </_dlc_DocIdUrl>
  </documentManagement>
</p:properties>
</file>

<file path=customXml/itemProps1.xml><?xml version="1.0" encoding="utf-8"?>
<ds:datastoreItem xmlns:ds="http://schemas.openxmlformats.org/officeDocument/2006/customXml" ds:itemID="{3C4AFA23-51D3-4872-B80B-741D9AAFB1E6}"/>
</file>

<file path=customXml/itemProps2.xml><?xml version="1.0" encoding="utf-8"?>
<ds:datastoreItem xmlns:ds="http://schemas.openxmlformats.org/officeDocument/2006/customXml" ds:itemID="{9A9D8E4F-7A8A-490C-A096-CE49B83ACAC9}"/>
</file>

<file path=customXml/itemProps3.xml><?xml version="1.0" encoding="utf-8"?>
<ds:datastoreItem xmlns:ds="http://schemas.openxmlformats.org/officeDocument/2006/customXml" ds:itemID="{5CA0E511-7FE8-45BC-8175-F4177F267912}"/>
</file>

<file path=customXml/itemProps4.xml><?xml version="1.0" encoding="utf-8"?>
<ds:datastoreItem xmlns:ds="http://schemas.openxmlformats.org/officeDocument/2006/customXml" ds:itemID="{064E84DB-2F86-4258-B64E-E59C4065D45D}"/>
</file>

<file path=customXml/itemProps5.xml><?xml version="1.0" encoding="utf-8"?>
<ds:datastoreItem xmlns:ds="http://schemas.openxmlformats.org/officeDocument/2006/customXml" ds:itemID="{C6D37B35-99A4-4ECD-AECE-950C9ADA74C6}"/>
</file>

<file path=docProps/app.xml><?xml version="1.0" encoding="utf-8"?>
<Properties xmlns="http://schemas.openxmlformats.org/officeDocument/2006/extended-properties" xmlns:vt="http://schemas.openxmlformats.org/officeDocument/2006/docPropsVTypes">
  <Template>EF0699DC.dotm</Template>
  <TotalTime>3</TotalTime>
  <Pages>1</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Tasmania Chief Nursing and Midwifery Officer submission consultation 2</dc:title>
  <dc:creator>awallace</dc:creator>
  <cp:keywords> Submission; consultation 2;  feedback</cp:keywords>
  <cp:lastModifiedBy>Douce, Francine</cp:lastModifiedBy>
  <cp:revision>2</cp:revision>
  <cp:lastPrinted>2018-07-11T03:38:00Z</cp:lastPrinted>
  <dcterms:created xsi:type="dcterms:W3CDTF">2018-08-05T10:27:00Z</dcterms:created>
  <dcterms:modified xsi:type="dcterms:W3CDTF">2018-08-05T10:27:00Z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0x0101000BD7B64B2127B048BB0AF2E339139E9800163CAFEB5C9CB647A1B33F4941B98857</vt:lpwstr>
  </property>
  <property fmtid="{D5CDD505-2E9C-101B-9397-08002B2CF9AE}" pid="3" name="_dlc_DocIdItemGuid">
    <vt:lpwstr>36d1ea02-f0fd-4643-a53b-c99f9d7d888a</vt:lpwstr>
  </property>
  <property fmtid="{D5CDD505-2E9C-101B-9397-08002B2CF9AE}" pid="4" name="TaxKeyword">
    <vt:lpwstr>1525;#feedback|542d4ec3-ce44-4645-a283-d154a44c9b3b;#1529;#consultation 2|d9ffdb14-9d0e-49a2-867c-6ed2a0d24e53;#1333;#Submission|3ee37594-73bd-4d01-b056-2d6c8ad83c1c</vt:lpwstr>
  </property>
  <property fmtid="{D5CDD505-2E9C-101B-9397-08002B2CF9AE}" pid="5" name="ANMACdept">
    <vt:lpwstr/>
  </property>
  <property fmtid="{D5CDD505-2E9C-101B-9397-08002B2CF9AE}" pid="6" name="Standard">
    <vt:lpwstr>77;#Registered Nurse|32ea56d3-2fa0-447d-8d30-427a75bce2b7</vt:lpwstr>
  </property>
</Properties>
</file>